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B0E" w:rsidRPr="00EA74C3" w:rsidRDefault="000C0B0E" w:rsidP="000C0B0E">
      <w:pPr>
        <w:tabs>
          <w:tab w:val="left" w:pos="8280"/>
        </w:tabs>
        <w:overflowPunct/>
        <w:autoSpaceDE/>
        <w:autoSpaceDN/>
        <w:adjustRightInd/>
        <w:spacing w:before="0" w:afterLines="20" w:after="48"/>
        <w:textAlignment w:val="auto"/>
        <w:rPr>
          <w:rStyle w:val="af9"/>
          <w:rFonts w:ascii="Arial" w:eastAsia="宋体" w:hAnsi="Arial" w:cs="Arial"/>
        </w:rPr>
      </w:pPr>
      <w:bookmarkStart w:id="0" w:name="Title"/>
      <w:bookmarkEnd w:id="0"/>
      <w:r w:rsidRPr="004E7508">
        <w:rPr>
          <w:rStyle w:val="af9"/>
          <w:rFonts w:ascii="Arial" w:eastAsia="宋体" w:hAnsi="Arial" w:cs="Arial"/>
        </w:rPr>
        <w:t>3GPP TSG-RAN WG4 Meeting #</w:t>
      </w:r>
      <w:r>
        <w:rPr>
          <w:rStyle w:val="af9"/>
          <w:rFonts w:ascii="Arial" w:eastAsia="宋体" w:hAnsi="Arial" w:cs="Arial" w:hint="eastAsia"/>
        </w:rPr>
        <w:t>10</w:t>
      </w:r>
      <w:r w:rsidR="00807513">
        <w:rPr>
          <w:rStyle w:val="af9"/>
          <w:rFonts w:ascii="Arial" w:eastAsia="宋体" w:hAnsi="Arial" w:cs="Arial" w:hint="eastAsia"/>
        </w:rPr>
        <w:t>1</w:t>
      </w:r>
      <w:r>
        <w:rPr>
          <w:rStyle w:val="af9"/>
          <w:rFonts w:ascii="Arial" w:eastAsia="宋体" w:hAnsi="Arial" w:cs="Arial" w:hint="eastAsia"/>
        </w:rPr>
        <w:t>-e</w:t>
      </w:r>
      <w:r w:rsidRPr="00EA74C3">
        <w:rPr>
          <w:rStyle w:val="af9"/>
          <w:rFonts w:ascii="Arial" w:eastAsia="宋体" w:hAnsi="Arial" w:cs="Arial" w:hint="eastAsia"/>
        </w:rPr>
        <w:tab/>
      </w:r>
      <w:r w:rsidR="00374D9F" w:rsidRPr="00374D9F">
        <w:rPr>
          <w:rStyle w:val="af9"/>
          <w:rFonts w:ascii="Arial" w:eastAsia="宋体" w:hAnsi="Arial" w:cs="Arial"/>
        </w:rPr>
        <w:t>R4-2117339</w:t>
      </w:r>
    </w:p>
    <w:p w:rsidR="000C0B0E" w:rsidRPr="005A1E2B" w:rsidRDefault="000C0B0E" w:rsidP="000C0B0E">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807513">
        <w:rPr>
          <w:rStyle w:val="af9"/>
          <w:rFonts w:ascii="Arial" w:eastAsia="宋体" w:hAnsi="Arial" w:cs="Arial" w:hint="eastAsia"/>
        </w:rPr>
        <w:t>Nov</w:t>
      </w:r>
      <w:r>
        <w:rPr>
          <w:rStyle w:val="af9"/>
          <w:rFonts w:ascii="Arial" w:eastAsia="宋体" w:hAnsi="Arial" w:cs="Arial" w:hint="eastAsia"/>
        </w:rPr>
        <w:t>. 1-</w:t>
      </w:r>
      <w:r w:rsidR="00807513">
        <w:rPr>
          <w:rStyle w:val="af9"/>
          <w:rFonts w:ascii="Arial" w:eastAsia="宋体" w:hAnsi="Arial" w:cs="Arial" w:hint="eastAsia"/>
        </w:rPr>
        <w:t>1</w:t>
      </w:r>
      <w:r>
        <w:rPr>
          <w:rStyle w:val="af9"/>
          <w:rFonts w:ascii="Arial" w:eastAsia="宋体" w:hAnsi="Arial" w:cs="Arial" w:hint="eastAsia"/>
        </w:rPr>
        <w:t>2</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F6399A" w:rsidRPr="00F6399A">
        <w:rPr>
          <w:rFonts w:ascii="Arial" w:hAnsi="Arial" w:cs="Arial"/>
          <w:b w:val="0"/>
        </w:rPr>
        <w:t>Discussion on measurement procedure 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1" w:name="_GoBack"/>
      <w:bookmarkEnd w:id="1"/>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807513">
        <w:rPr>
          <w:rFonts w:ascii="Arial" w:hAnsi="Arial" w:cs="Arial" w:hint="eastAsia"/>
          <w:b w:val="0"/>
        </w:rPr>
        <w:t>8</w:t>
      </w:r>
      <w:r w:rsidR="003015B8" w:rsidRPr="003015B8">
        <w:rPr>
          <w:rFonts w:ascii="Arial" w:hAnsi="Arial" w:cs="Arial"/>
          <w:b w:val="0"/>
        </w:rPr>
        <w:t>.1</w:t>
      </w:r>
      <w:r w:rsidR="000C0B0E">
        <w:rPr>
          <w:rFonts w:ascii="Arial" w:hAnsi="Arial" w:cs="Arial" w:hint="eastAsia"/>
          <w:b w:val="0"/>
        </w:rPr>
        <w:t>3</w:t>
      </w:r>
      <w:r w:rsidR="003015B8" w:rsidRPr="003015B8">
        <w:rPr>
          <w:rFonts w:ascii="Arial" w:hAnsi="Arial" w:cs="Arial"/>
          <w:b w:val="0"/>
        </w:rPr>
        <w:t>.</w:t>
      </w:r>
      <w:r w:rsidR="000C0B0E">
        <w:rPr>
          <w:rFonts w:ascii="Arial" w:hAnsi="Arial" w:cs="Arial" w:hint="eastAsia"/>
          <w:b w:val="0"/>
        </w:rPr>
        <w:t>5</w:t>
      </w:r>
      <w:r w:rsidR="003015B8" w:rsidRPr="003015B8">
        <w:rPr>
          <w:rFonts w:ascii="Arial" w:hAnsi="Arial" w:cs="Arial"/>
          <w:b w:val="0"/>
        </w:rPr>
        <w:t>.</w:t>
      </w:r>
      <w:r w:rsidR="00F6399A">
        <w:rPr>
          <w:rFonts w:ascii="Arial" w:hAnsi="Arial" w:cs="Arial" w:hint="eastAsia"/>
          <w:b w:val="0"/>
        </w:rPr>
        <w:t>5</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807513" w:rsidRDefault="00807513" w:rsidP="00807513">
      <w:pPr>
        <w:spacing w:before="0" w:after="120"/>
        <w:jc w:val="left"/>
        <w:rPr>
          <w:sz w:val="20"/>
        </w:rPr>
      </w:pPr>
      <w:r>
        <w:rPr>
          <w:rFonts w:hint="eastAsia"/>
          <w:sz w:val="20"/>
        </w:rPr>
        <w:t>In RAN4#100e meeting, a way forward</w:t>
      </w:r>
      <w:r w:rsidRPr="009E179C">
        <w:t xml:space="preserve"> </w:t>
      </w:r>
      <w:r w:rsidRPr="009E179C">
        <w:rPr>
          <w:sz w:val="20"/>
        </w:rPr>
        <w:t xml:space="preserve">on </w:t>
      </w:r>
      <w:r w:rsidRPr="00C45DAA">
        <w:rPr>
          <w:sz w:val="20"/>
        </w:rPr>
        <w:t xml:space="preserve">RRM requirements for NTN measurement and mobility </w:t>
      </w:r>
      <w:r>
        <w:rPr>
          <w:rFonts w:hint="eastAsia"/>
          <w:sz w:val="20"/>
        </w:rPr>
        <w:t xml:space="preserve">was approved [1]. About </w:t>
      </w:r>
      <w:r w:rsidRPr="00807513">
        <w:rPr>
          <w:sz w:val="20"/>
        </w:rPr>
        <w:t>measurement procedure requirements</w:t>
      </w:r>
      <w:r w:rsidR="003577D2">
        <w:rPr>
          <w:rFonts w:hint="eastAsia"/>
          <w:sz w:val="20"/>
        </w:rPr>
        <w:t>, following issues have achieved agreements:</w:t>
      </w:r>
    </w:p>
    <w:p w:rsidR="003577D2" w:rsidRPr="003577D2" w:rsidRDefault="003577D2" w:rsidP="00A3539C">
      <w:pPr>
        <w:pStyle w:val="aff0"/>
        <w:numPr>
          <w:ilvl w:val="0"/>
          <w:numId w:val="18"/>
        </w:numPr>
        <w:tabs>
          <w:tab w:val="clear" w:pos="720"/>
        </w:tabs>
        <w:snapToGrid w:val="0"/>
        <w:spacing w:beforeLines="10" w:before="24" w:afterLines="10" w:after="24"/>
        <w:ind w:left="680" w:hanging="340"/>
        <w:rPr>
          <w:sz w:val="20"/>
        </w:rPr>
      </w:pPr>
      <w:r w:rsidRPr="003577D2">
        <w:rPr>
          <w:sz w:val="20"/>
        </w:rPr>
        <w:t>Issue 3-1-3 UE capability regarding the number measurement cell groups</w:t>
      </w:r>
    </w:p>
    <w:p w:rsidR="003577D2" w:rsidRPr="003473A4" w:rsidRDefault="003577D2" w:rsidP="00A3539C">
      <w:pPr>
        <w:pStyle w:val="aff0"/>
        <w:numPr>
          <w:ilvl w:val="1"/>
          <w:numId w:val="19"/>
        </w:numPr>
        <w:tabs>
          <w:tab w:val="clear" w:pos="1440"/>
        </w:tabs>
        <w:snapToGrid w:val="0"/>
        <w:spacing w:beforeLines="10" w:before="24" w:afterLines="10" w:after="24"/>
        <w:ind w:left="1020" w:hanging="340"/>
        <w:rPr>
          <w:sz w:val="20"/>
        </w:rPr>
      </w:pPr>
      <w:r w:rsidRPr="003473A4">
        <w:rPr>
          <w:sz w:val="20"/>
        </w:rPr>
        <w:t>RAN4 to further discuss UE capability regarding the number of measurement cell groups with different SMTCs and/or reception timings</w:t>
      </w:r>
    </w:p>
    <w:p w:rsidR="003473A4" w:rsidRPr="003473A4" w:rsidRDefault="003473A4" w:rsidP="00A3539C">
      <w:pPr>
        <w:pStyle w:val="aff0"/>
        <w:numPr>
          <w:ilvl w:val="0"/>
          <w:numId w:val="18"/>
        </w:numPr>
        <w:tabs>
          <w:tab w:val="clear" w:pos="720"/>
        </w:tabs>
        <w:snapToGrid w:val="0"/>
        <w:spacing w:beforeLines="10" w:before="24" w:afterLines="10" w:after="24"/>
        <w:ind w:left="680" w:hanging="340"/>
        <w:rPr>
          <w:sz w:val="20"/>
        </w:rPr>
      </w:pPr>
      <w:r w:rsidRPr="003473A4">
        <w:rPr>
          <w:sz w:val="20"/>
        </w:rPr>
        <w:t>Issue 3-2-1 Positioning</w:t>
      </w:r>
    </w:p>
    <w:p w:rsidR="003473A4" w:rsidRPr="003473A4" w:rsidRDefault="003473A4" w:rsidP="00A3539C">
      <w:pPr>
        <w:pStyle w:val="aff0"/>
        <w:numPr>
          <w:ilvl w:val="1"/>
          <w:numId w:val="19"/>
        </w:numPr>
        <w:tabs>
          <w:tab w:val="clear" w:pos="1440"/>
        </w:tabs>
        <w:snapToGrid w:val="0"/>
        <w:spacing w:beforeLines="10" w:before="24" w:afterLines="10" w:after="24"/>
        <w:ind w:left="1020" w:hanging="340"/>
        <w:rPr>
          <w:sz w:val="20"/>
        </w:rPr>
      </w:pPr>
      <w:r w:rsidRPr="003473A4">
        <w:rPr>
          <w:rFonts w:hint="eastAsia"/>
          <w:sz w:val="20"/>
        </w:rPr>
        <w:t>P</w:t>
      </w:r>
      <w:r w:rsidRPr="003473A4">
        <w:rPr>
          <w:sz w:val="20"/>
        </w:rPr>
        <w:t>ositioning is not in the scope of Rel-17 NTN WI</w:t>
      </w:r>
    </w:p>
    <w:p w:rsidR="003473A4" w:rsidRPr="003473A4" w:rsidRDefault="003473A4" w:rsidP="00A3539C">
      <w:pPr>
        <w:pStyle w:val="aff0"/>
        <w:numPr>
          <w:ilvl w:val="0"/>
          <w:numId w:val="18"/>
        </w:numPr>
        <w:tabs>
          <w:tab w:val="clear" w:pos="720"/>
        </w:tabs>
        <w:snapToGrid w:val="0"/>
        <w:spacing w:beforeLines="10" w:before="24" w:afterLines="10" w:after="24"/>
        <w:ind w:left="680" w:hanging="340"/>
        <w:rPr>
          <w:sz w:val="20"/>
        </w:rPr>
      </w:pPr>
      <w:r w:rsidRPr="003473A4">
        <w:rPr>
          <w:sz w:val="20"/>
        </w:rPr>
        <w:t>Issue 3-2-2 Cell Service Time</w:t>
      </w:r>
    </w:p>
    <w:p w:rsidR="003473A4" w:rsidRPr="003473A4" w:rsidRDefault="003473A4" w:rsidP="00A3539C">
      <w:pPr>
        <w:pStyle w:val="aff0"/>
        <w:numPr>
          <w:ilvl w:val="1"/>
          <w:numId w:val="19"/>
        </w:numPr>
        <w:tabs>
          <w:tab w:val="clear" w:pos="1440"/>
        </w:tabs>
        <w:snapToGrid w:val="0"/>
        <w:spacing w:beforeLines="10" w:before="24" w:afterLines="10" w:after="24"/>
        <w:ind w:left="1020" w:hanging="340"/>
        <w:rPr>
          <w:sz w:val="20"/>
        </w:rPr>
      </w:pPr>
      <w:r w:rsidRPr="003473A4">
        <w:rPr>
          <w:sz w:val="20"/>
        </w:rPr>
        <w:t>RAN4 to take into account “cell service time information” in relevant requirements. FFS on</w:t>
      </w:r>
    </w:p>
    <w:p w:rsidR="003473A4" w:rsidRPr="003473A4" w:rsidRDefault="003473A4" w:rsidP="00A3539C">
      <w:pPr>
        <w:pStyle w:val="aff0"/>
        <w:numPr>
          <w:ilvl w:val="2"/>
          <w:numId w:val="20"/>
        </w:numPr>
        <w:tabs>
          <w:tab w:val="clear" w:pos="2160"/>
        </w:tabs>
        <w:snapToGrid w:val="0"/>
        <w:spacing w:beforeLines="10" w:before="24" w:afterLines="10" w:after="24"/>
        <w:ind w:left="1361" w:hanging="340"/>
        <w:rPr>
          <w:sz w:val="20"/>
        </w:rPr>
      </w:pPr>
      <w:r w:rsidRPr="003473A4">
        <w:rPr>
          <w:sz w:val="20"/>
        </w:rPr>
        <w:t>whether it is limited to Quasi-earth fixed non-GEO case or not</w:t>
      </w:r>
    </w:p>
    <w:p w:rsidR="003473A4" w:rsidRPr="003473A4" w:rsidRDefault="003473A4" w:rsidP="00A3539C">
      <w:pPr>
        <w:pStyle w:val="aff0"/>
        <w:numPr>
          <w:ilvl w:val="2"/>
          <w:numId w:val="20"/>
        </w:numPr>
        <w:tabs>
          <w:tab w:val="clear" w:pos="2160"/>
        </w:tabs>
        <w:snapToGrid w:val="0"/>
        <w:spacing w:beforeLines="10" w:before="24" w:afterLines="10" w:after="24"/>
        <w:ind w:left="1361" w:hanging="340"/>
        <w:rPr>
          <w:sz w:val="20"/>
        </w:rPr>
      </w:pPr>
      <w:r w:rsidRPr="003473A4">
        <w:rPr>
          <w:sz w:val="20"/>
        </w:rPr>
        <w:t>which parts of requirements will be affected</w:t>
      </w:r>
    </w:p>
    <w:p w:rsidR="003577D2" w:rsidRDefault="003473A4" w:rsidP="00381708">
      <w:pPr>
        <w:spacing w:beforeLines="50" w:before="120" w:after="120"/>
        <w:jc w:val="left"/>
        <w:rPr>
          <w:sz w:val="20"/>
        </w:rPr>
      </w:pPr>
      <w:r>
        <w:rPr>
          <w:sz w:val="20"/>
        </w:rPr>
        <w:t>S</w:t>
      </w:r>
      <w:r>
        <w:rPr>
          <w:rFonts w:hint="eastAsia"/>
          <w:sz w:val="20"/>
        </w:rPr>
        <w:t xml:space="preserve">ome issues have no agreement due to lack of RAN2 progress. </w:t>
      </w:r>
      <w:r w:rsidR="003577D2">
        <w:rPr>
          <w:sz w:val="20"/>
        </w:rPr>
        <w:t>T</w:t>
      </w:r>
      <w:r w:rsidR="003577D2">
        <w:rPr>
          <w:rFonts w:hint="eastAsia"/>
          <w:sz w:val="20"/>
        </w:rPr>
        <w:t xml:space="preserve">his document will discuss the topic for </w:t>
      </w:r>
      <w:r w:rsidR="003577D2" w:rsidRPr="00F6399A">
        <w:rPr>
          <w:sz w:val="20"/>
        </w:rPr>
        <w:t>measurement procedure requirements for NTN</w:t>
      </w:r>
      <w:r w:rsidR="003577D2">
        <w:rPr>
          <w:rFonts w:hint="eastAsia"/>
          <w:sz w:val="20"/>
        </w:rPr>
        <w:t xml:space="preserve"> and present our understanding and proposals</w:t>
      </w:r>
      <w:r>
        <w:rPr>
          <w:rFonts w:hint="eastAsia"/>
          <w:sz w:val="20"/>
        </w:rPr>
        <w:t xml:space="preserve"> based on current RAN2 progress</w:t>
      </w:r>
      <w:r w:rsidR="003577D2">
        <w:rPr>
          <w:rFonts w:hint="eastAsia"/>
          <w:sz w:val="20"/>
        </w:rPr>
        <w:t>.</w:t>
      </w:r>
    </w:p>
    <w:p w:rsidR="00C01972" w:rsidRPr="00807513" w:rsidRDefault="00C01972"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3473A4" w:rsidRPr="003473A4" w:rsidRDefault="003473A4" w:rsidP="003473A4">
      <w:pPr>
        <w:spacing w:before="0" w:after="120"/>
        <w:jc w:val="left"/>
        <w:rPr>
          <w:sz w:val="20"/>
        </w:rPr>
      </w:pPr>
      <w:r w:rsidRPr="003473A4">
        <w:rPr>
          <w:b/>
          <w:sz w:val="20"/>
        </w:rPr>
        <w:t>Issue 3-1-1</w:t>
      </w:r>
      <w:r>
        <w:rPr>
          <w:rFonts w:hint="eastAsia"/>
          <w:b/>
          <w:sz w:val="20"/>
        </w:rPr>
        <w:t>:</w:t>
      </w:r>
      <w:r w:rsidRPr="003473A4">
        <w:rPr>
          <w:sz w:val="20"/>
        </w:rPr>
        <w:t xml:space="preserve"> Multiple SMTCs</w:t>
      </w:r>
    </w:p>
    <w:p w:rsidR="00C76336" w:rsidRDefault="00C76336" w:rsidP="00C76336">
      <w:pPr>
        <w:spacing w:before="0" w:after="120"/>
        <w:jc w:val="left"/>
        <w:rPr>
          <w:sz w:val="20"/>
        </w:rPr>
      </w:pPr>
      <w:r>
        <w:rPr>
          <w:rFonts w:hint="eastAsia"/>
          <w:sz w:val="20"/>
        </w:rPr>
        <w:t>It is noted that no</w:t>
      </w:r>
      <w:r>
        <w:t xml:space="preserve"> agreement</w:t>
      </w:r>
      <w:r>
        <w:rPr>
          <w:rFonts w:hint="eastAsia"/>
        </w:rPr>
        <w:t xml:space="preserve"> for this issue</w:t>
      </w:r>
      <w:r>
        <w:t xml:space="preserve"> due to lack of RAN2 progress</w:t>
      </w:r>
      <w:r>
        <w:rPr>
          <w:rFonts w:hint="eastAsia"/>
        </w:rPr>
        <w:t xml:space="preserve"> i</w:t>
      </w:r>
      <w:r>
        <w:rPr>
          <w:rFonts w:hint="eastAsia"/>
          <w:sz w:val="20"/>
        </w:rPr>
        <w:t xml:space="preserve">n WF [1]. </w:t>
      </w:r>
      <w:r>
        <w:rPr>
          <w:sz w:val="20"/>
        </w:rPr>
        <w:t>I</w:t>
      </w:r>
      <w:r>
        <w:rPr>
          <w:rFonts w:hint="eastAsia"/>
          <w:sz w:val="20"/>
        </w:rPr>
        <w:t>n this meeting, a</w:t>
      </w:r>
      <w:r w:rsidRPr="00514BBC">
        <w:rPr>
          <w:rFonts w:hint="eastAsia"/>
          <w:sz w:val="20"/>
        </w:rPr>
        <w:t xml:space="preserve"> </w:t>
      </w:r>
      <w:r>
        <w:rPr>
          <w:rFonts w:hint="eastAsia"/>
          <w:sz w:val="20"/>
        </w:rPr>
        <w:t>RAN2 LS [2]</w:t>
      </w:r>
      <w:r w:rsidRPr="00A01A52">
        <w:rPr>
          <w:sz w:val="20"/>
        </w:rPr>
        <w:t xml:space="preserve"> </w:t>
      </w:r>
      <w:r>
        <w:rPr>
          <w:rFonts w:hint="eastAsia"/>
          <w:sz w:val="20"/>
        </w:rPr>
        <w:t>have been received as following:</w:t>
      </w:r>
    </w:p>
    <w:p w:rsidR="00C76336" w:rsidRDefault="00514BBC" w:rsidP="00280084">
      <w:pPr>
        <w:spacing w:before="0" w:after="120"/>
        <w:jc w:val="left"/>
        <w:rPr>
          <w:sz w:val="20"/>
        </w:rPr>
      </w:pPr>
      <w:r w:rsidRPr="00514BBC">
        <w:rPr>
          <w:noProof/>
          <w:sz w:val="20"/>
          <w:lang w:val="en-US"/>
        </w:rPr>
        <mc:AlternateContent>
          <mc:Choice Requires="wps">
            <w:drawing>
              <wp:inline distT="0" distB="0" distL="0" distR="0">
                <wp:extent cx="6087600" cy="1047600"/>
                <wp:effectExtent l="0" t="0" r="27940" b="1968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7600" cy="1047600"/>
                        </a:xfrm>
                        <a:prstGeom prst="rect">
                          <a:avLst/>
                        </a:prstGeom>
                        <a:solidFill>
                          <a:srgbClr val="FFFFFF"/>
                        </a:solidFill>
                        <a:ln w="9525">
                          <a:solidFill>
                            <a:srgbClr val="000000"/>
                          </a:solidFill>
                          <a:miter lim="800000"/>
                          <a:headEnd/>
                          <a:tailEnd/>
                        </a:ln>
                      </wps:spPr>
                      <wps:txbx>
                        <w:txbxContent>
                          <w:p w:rsidR="00A01A52" w:rsidRPr="008E3F2E" w:rsidRDefault="00A01A52" w:rsidP="00A01A52">
                            <w:pPr>
                              <w:spacing w:before="0" w:after="120"/>
                              <w:jc w:val="left"/>
                              <w:rPr>
                                <w:sz w:val="20"/>
                              </w:rPr>
                            </w:pPr>
                            <w:r w:rsidRPr="008E3F2E">
                              <w:rPr>
                                <w:sz w:val="20"/>
                              </w:rPr>
                              <w:t xml:space="preserve">During RAN2#115_e meeting, RAN2 discussed the SMTC and measurement gap configuration in NTN and agreed that the UE can be configured to use multiple SMTCs per </w:t>
                            </w:r>
                            <w:proofErr w:type="spellStart"/>
                            <w:r w:rsidRPr="008E3F2E">
                              <w:rPr>
                                <w:i/>
                                <w:sz w:val="20"/>
                              </w:rPr>
                              <w:t>ssbFrequency</w:t>
                            </w:r>
                            <w:proofErr w:type="spellEnd"/>
                            <w:r w:rsidRPr="008E3F2E">
                              <w:rPr>
                                <w:sz w:val="20"/>
                              </w:rPr>
                              <w:t xml:space="preserve"> in parallel and the maximum number of SMTCs configured per measurement object for the same </w:t>
                            </w:r>
                            <w:proofErr w:type="spellStart"/>
                            <w:r w:rsidRPr="008E3F2E">
                              <w:rPr>
                                <w:i/>
                                <w:sz w:val="20"/>
                              </w:rPr>
                              <w:t>ssbFrequency</w:t>
                            </w:r>
                            <w:proofErr w:type="spellEnd"/>
                            <w:r w:rsidRPr="008E3F2E">
                              <w:rPr>
                                <w:sz w:val="20"/>
                              </w:rPr>
                              <w:t xml:space="preserve"> is equal to 4. The multiple SMTCs in the same measurement object and for the same </w:t>
                            </w:r>
                            <w:proofErr w:type="spellStart"/>
                            <w:r w:rsidRPr="008E3F2E">
                              <w:rPr>
                                <w:i/>
                                <w:sz w:val="20"/>
                              </w:rPr>
                              <w:t>ssbFrequency</w:t>
                            </w:r>
                            <w:proofErr w:type="spellEnd"/>
                            <w:r w:rsidRPr="008E3F2E">
                              <w:rPr>
                                <w:sz w:val="20"/>
                              </w:rPr>
                              <w:t xml:space="preserve"> differ at least in offset.</w:t>
                            </w:r>
                          </w:p>
                          <w:p w:rsidR="00514BBC" w:rsidRPr="008E3F2E" w:rsidRDefault="00A01A52" w:rsidP="00A01A52">
                            <w:pPr>
                              <w:spacing w:before="0" w:after="120"/>
                              <w:jc w:val="left"/>
                            </w:pPr>
                            <w:r w:rsidRPr="008E3F2E">
                              <w:rPr>
                                <w:sz w:val="20"/>
                              </w:rPr>
                              <w:t xml:space="preserve">RAN4 is asked to confirm that the maximum number of SMTCs configured per measurement object for the same </w:t>
                            </w:r>
                            <w:proofErr w:type="spellStart"/>
                            <w:r w:rsidRPr="008E3F2E">
                              <w:rPr>
                                <w:i/>
                                <w:sz w:val="20"/>
                              </w:rPr>
                              <w:t>ssbFrequency</w:t>
                            </w:r>
                            <w:proofErr w:type="spellEnd"/>
                            <w:r w:rsidRPr="008E3F2E">
                              <w:rPr>
                                <w:sz w:val="20"/>
                              </w:rPr>
                              <w:t xml:space="preserve"> can be equal to 4. RAN4 is asked to provide feedback if any other value is suitable.</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9.3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">
                <v:textbox>
                  <w:txbxContent>
                    <w:p w:rsidR="00A01A52" w:rsidRPr="008E3F2E" w:rsidRDefault="00A01A52" w:rsidP="00A01A52">
                      <w:pPr>
                        <w:spacing w:before="0" w:after="120"/>
                        <w:jc w:val="left"/>
                        <w:rPr>
                          <w:sz w:val="20"/>
                        </w:rPr>
                      </w:pPr>
                      <w:r w:rsidRPr="008E3F2E">
                        <w:rPr>
                          <w:sz w:val="20"/>
                        </w:rPr>
                        <w:t xml:space="preserve">During RAN2#115_e meeting, RAN2 discussed the SMTC and measurement gap configuration in NTN and agreed that the UE can be configured to use multiple SMTCs per </w:t>
                      </w:r>
                      <w:proofErr w:type="spellStart"/>
                      <w:r w:rsidRPr="008E3F2E">
                        <w:rPr>
                          <w:i/>
                          <w:sz w:val="20"/>
                        </w:rPr>
                        <w:t>ssbFrequency</w:t>
                      </w:r>
                      <w:proofErr w:type="spellEnd"/>
                      <w:r w:rsidRPr="008E3F2E">
                        <w:rPr>
                          <w:sz w:val="20"/>
                        </w:rPr>
                        <w:t xml:space="preserve"> in parallel and the maximum number of SMTCs configured per measurement object for the same </w:t>
                      </w:r>
                      <w:proofErr w:type="spellStart"/>
                      <w:r w:rsidRPr="008E3F2E">
                        <w:rPr>
                          <w:i/>
                          <w:sz w:val="20"/>
                        </w:rPr>
                        <w:t>ssbFrequency</w:t>
                      </w:r>
                      <w:proofErr w:type="spellEnd"/>
                      <w:r w:rsidRPr="008E3F2E">
                        <w:rPr>
                          <w:sz w:val="20"/>
                        </w:rPr>
                        <w:t xml:space="preserve"> is equal to 4. The multiple SMTCs in the same measurement object and for the same </w:t>
                      </w:r>
                      <w:proofErr w:type="spellStart"/>
                      <w:r w:rsidRPr="008E3F2E">
                        <w:rPr>
                          <w:i/>
                          <w:sz w:val="20"/>
                        </w:rPr>
                        <w:t>ssbFrequency</w:t>
                      </w:r>
                      <w:proofErr w:type="spellEnd"/>
                      <w:r w:rsidRPr="008E3F2E">
                        <w:rPr>
                          <w:sz w:val="20"/>
                        </w:rPr>
                        <w:t xml:space="preserve"> differ at least in offset.</w:t>
                      </w:r>
                    </w:p>
                    <w:p w:rsidR="00514BBC" w:rsidRPr="008E3F2E" w:rsidRDefault="00A01A52" w:rsidP="00A01A52">
                      <w:pPr>
                        <w:spacing w:before="0" w:after="120"/>
                        <w:jc w:val="left"/>
                      </w:pPr>
                      <w:r w:rsidRPr="008E3F2E">
                        <w:rPr>
                          <w:sz w:val="20"/>
                        </w:rPr>
                        <w:t xml:space="preserve">RAN4 is asked to confirm that the maximum number of SMTCs configured per measurement object for the same </w:t>
                      </w:r>
                      <w:proofErr w:type="spellStart"/>
                      <w:r w:rsidRPr="008E3F2E">
                        <w:rPr>
                          <w:i/>
                          <w:sz w:val="20"/>
                        </w:rPr>
                        <w:t>ssbFrequency</w:t>
                      </w:r>
                      <w:proofErr w:type="spellEnd"/>
                      <w:r w:rsidRPr="008E3F2E">
                        <w:rPr>
                          <w:sz w:val="20"/>
                        </w:rPr>
                        <w:t xml:space="preserve"> can be equal to 4. RAN4 is asked to provide feedback if any other value is suitable.</w:t>
                      </w:r>
                    </w:p>
                  </w:txbxContent>
                </v:textbox>
                <w10:anchorlock/>
              </v:shape>
            </w:pict>
          </mc:Fallback>
        </mc:AlternateContent>
      </w:r>
    </w:p>
    <w:p w:rsidR="00514BBC" w:rsidRPr="00A01A52" w:rsidRDefault="00A01A52" w:rsidP="00280084">
      <w:pPr>
        <w:spacing w:before="0" w:after="120"/>
        <w:jc w:val="left"/>
        <w:rPr>
          <w:sz w:val="20"/>
        </w:rPr>
      </w:pPr>
      <w:r>
        <w:rPr>
          <w:sz w:val="20"/>
        </w:rPr>
        <w:t>W</w:t>
      </w:r>
      <w:r>
        <w:rPr>
          <w:rFonts w:hint="eastAsia"/>
          <w:sz w:val="20"/>
        </w:rPr>
        <w:t xml:space="preserve">e think 4 SMTCs means the UE will measure 4 satellites signals </w:t>
      </w:r>
      <w:r w:rsidR="00AC41C6">
        <w:rPr>
          <w:rFonts w:hint="eastAsia"/>
          <w:sz w:val="20"/>
        </w:rPr>
        <w:t xml:space="preserve">per frequency layer. </w:t>
      </w:r>
      <w:r w:rsidR="00AC41C6">
        <w:rPr>
          <w:sz w:val="20"/>
        </w:rPr>
        <w:t>I</w:t>
      </w:r>
      <w:r w:rsidR="00AC41C6">
        <w:rPr>
          <w:rFonts w:hint="eastAsia"/>
          <w:sz w:val="20"/>
        </w:rPr>
        <w:t xml:space="preserve">t should be sufficient for NTN system measurement </w:t>
      </w:r>
      <w:r w:rsidR="00264D1E">
        <w:rPr>
          <w:rFonts w:hint="eastAsia"/>
          <w:sz w:val="20"/>
        </w:rPr>
        <w:t>because</w:t>
      </w:r>
      <w:r w:rsidR="00AC41C6">
        <w:rPr>
          <w:rFonts w:hint="eastAsia"/>
          <w:sz w:val="20"/>
        </w:rPr>
        <w:t xml:space="preserve"> the satellite </w:t>
      </w:r>
      <w:r w:rsidR="00264D1E">
        <w:rPr>
          <w:rFonts w:hint="eastAsia"/>
          <w:sz w:val="20"/>
        </w:rPr>
        <w:t>moves along the orbits</w:t>
      </w:r>
      <w:r w:rsidR="00C76336">
        <w:rPr>
          <w:rFonts w:hint="eastAsia"/>
          <w:sz w:val="20"/>
        </w:rPr>
        <w:t xml:space="preserve"> and UE </w:t>
      </w:r>
      <w:r w:rsidR="00264D1E">
        <w:rPr>
          <w:rFonts w:hint="eastAsia"/>
          <w:sz w:val="20"/>
        </w:rPr>
        <w:t xml:space="preserve">just </w:t>
      </w:r>
      <w:r w:rsidR="00C76336">
        <w:rPr>
          <w:rFonts w:hint="eastAsia"/>
          <w:sz w:val="20"/>
        </w:rPr>
        <w:t>need</w:t>
      </w:r>
      <w:r w:rsidR="00264D1E">
        <w:rPr>
          <w:rFonts w:hint="eastAsia"/>
          <w:sz w:val="20"/>
        </w:rPr>
        <w:t>s</w:t>
      </w:r>
      <w:r w:rsidR="00C76336">
        <w:rPr>
          <w:rFonts w:hint="eastAsia"/>
          <w:sz w:val="20"/>
        </w:rPr>
        <w:t xml:space="preserve"> </w:t>
      </w:r>
      <w:r w:rsidR="00264D1E">
        <w:rPr>
          <w:rFonts w:hint="eastAsia"/>
          <w:sz w:val="20"/>
        </w:rPr>
        <w:t xml:space="preserve">to </w:t>
      </w:r>
      <w:r w:rsidR="00C76336">
        <w:rPr>
          <w:rFonts w:hint="eastAsia"/>
          <w:sz w:val="20"/>
        </w:rPr>
        <w:t>measure several satellite signals</w:t>
      </w:r>
      <w:r w:rsidR="00AC41C6">
        <w:rPr>
          <w:rFonts w:hint="eastAsia"/>
          <w:sz w:val="20"/>
        </w:rPr>
        <w:t xml:space="preserve">. RAN4 can </w:t>
      </w:r>
      <w:r w:rsidR="00264D1E">
        <w:rPr>
          <w:rFonts w:hint="eastAsia"/>
          <w:sz w:val="20"/>
        </w:rPr>
        <w:t xml:space="preserve">send </w:t>
      </w:r>
      <w:r w:rsidR="00AC41C6">
        <w:rPr>
          <w:rFonts w:hint="eastAsia"/>
          <w:sz w:val="20"/>
        </w:rPr>
        <w:t xml:space="preserve">a response LS to confirm </w:t>
      </w:r>
      <w:r w:rsidR="00AC41C6" w:rsidRPr="00AC41C6">
        <w:rPr>
          <w:sz w:val="20"/>
        </w:rPr>
        <w:t xml:space="preserve">the maximum number of SMTCs configured per measurement object for the same </w:t>
      </w:r>
      <w:proofErr w:type="spellStart"/>
      <w:r w:rsidR="00AC41C6" w:rsidRPr="00AC41C6">
        <w:rPr>
          <w:i/>
          <w:sz w:val="20"/>
        </w:rPr>
        <w:t>ssbFrequency</w:t>
      </w:r>
      <w:proofErr w:type="spellEnd"/>
      <w:r w:rsidR="00AC41C6" w:rsidRPr="00AC41C6">
        <w:rPr>
          <w:sz w:val="20"/>
        </w:rPr>
        <w:t xml:space="preserve"> can be 4.</w:t>
      </w:r>
    </w:p>
    <w:p w:rsidR="003473A4" w:rsidRPr="00AC41C6" w:rsidRDefault="00AC41C6" w:rsidP="00280084">
      <w:pPr>
        <w:spacing w:before="0" w:after="120"/>
        <w:jc w:val="left"/>
        <w:rPr>
          <w:b/>
          <w:sz w:val="20"/>
        </w:rPr>
      </w:pPr>
      <w:r w:rsidRPr="00AC41C6">
        <w:rPr>
          <w:rFonts w:hint="eastAsia"/>
          <w:b/>
          <w:sz w:val="20"/>
        </w:rPr>
        <w:t xml:space="preserve">Proposal 1: RAN4 can </w:t>
      </w:r>
      <w:r w:rsidR="00264D1E">
        <w:rPr>
          <w:rFonts w:hint="eastAsia"/>
          <w:b/>
          <w:sz w:val="20"/>
        </w:rPr>
        <w:t>send</w:t>
      </w:r>
      <w:r w:rsidRPr="00AC41C6">
        <w:rPr>
          <w:rFonts w:hint="eastAsia"/>
          <w:b/>
          <w:sz w:val="20"/>
        </w:rPr>
        <w:t xml:space="preserve"> a response LS to confirm </w:t>
      </w:r>
      <w:r w:rsidRPr="00AC41C6">
        <w:rPr>
          <w:b/>
          <w:sz w:val="20"/>
        </w:rPr>
        <w:t xml:space="preserve">the maximum number of SMTCs configured per measurement object for the same </w:t>
      </w:r>
      <w:proofErr w:type="spellStart"/>
      <w:r w:rsidRPr="00AC41C6">
        <w:rPr>
          <w:b/>
          <w:i/>
          <w:sz w:val="20"/>
        </w:rPr>
        <w:t>ssbFrequency</w:t>
      </w:r>
      <w:proofErr w:type="spellEnd"/>
      <w:r w:rsidRPr="00AC41C6">
        <w:rPr>
          <w:b/>
          <w:sz w:val="20"/>
        </w:rPr>
        <w:t xml:space="preserve"> can be 4.</w:t>
      </w:r>
    </w:p>
    <w:p w:rsidR="00AC41C6" w:rsidRDefault="00FB55E5" w:rsidP="00280084">
      <w:pPr>
        <w:spacing w:before="0" w:after="120"/>
        <w:jc w:val="left"/>
        <w:rPr>
          <w:sz w:val="20"/>
        </w:rPr>
      </w:pPr>
      <w:r>
        <w:rPr>
          <w:sz w:val="20"/>
        </w:rPr>
        <w:t>I</w:t>
      </w:r>
      <w:r>
        <w:rPr>
          <w:rFonts w:hint="eastAsia"/>
          <w:sz w:val="20"/>
        </w:rPr>
        <w:t>n RAN2#115e meeting, there are also following agreement:</w:t>
      </w:r>
    </w:p>
    <w:p w:rsidR="00FB55E5" w:rsidRPr="008E3F2E" w:rsidRDefault="00FB55E5" w:rsidP="008E3F2E">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8E3F2E">
        <w:rPr>
          <w:rFonts w:ascii="Times New Roman" w:hAnsi="Times New Roman"/>
        </w:rPr>
        <w:t>Agreements:</w:t>
      </w:r>
    </w:p>
    <w:p w:rsidR="00FB55E5" w:rsidRPr="008E3F2E" w:rsidRDefault="00FB55E5" w:rsidP="00A3539C">
      <w:pPr>
        <w:pStyle w:val="Doc-text2"/>
        <w:numPr>
          <w:ilvl w:val="0"/>
          <w:numId w:val="21"/>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8E3F2E">
        <w:rPr>
          <w:rFonts w:ascii="Times New Roman" w:hAnsi="Times New Roman"/>
        </w:rPr>
        <w:t>The UE can be configured with multiple SMTCs per carrier. FFS if the UE can use only a partial set or all of them in parallel, and in case FFS whether based on network configuration or UE implementation</w:t>
      </w:r>
    </w:p>
    <w:p w:rsidR="00FB55E5" w:rsidRPr="00FB55E5" w:rsidRDefault="00FB55E5" w:rsidP="00FB55E5">
      <w:pPr>
        <w:spacing w:beforeLines="50" w:before="120" w:after="120"/>
        <w:jc w:val="left"/>
        <w:rPr>
          <w:sz w:val="20"/>
        </w:rPr>
      </w:pPr>
      <w:r>
        <w:rPr>
          <w:sz w:val="20"/>
        </w:rPr>
        <w:lastRenderedPageBreak/>
        <w:t>I</w:t>
      </w:r>
      <w:r>
        <w:rPr>
          <w:rFonts w:hint="eastAsia"/>
          <w:sz w:val="20"/>
        </w:rPr>
        <w:t>t is not very clear h</w:t>
      </w:r>
      <w:r>
        <w:rPr>
          <w:sz w:val="20"/>
        </w:rPr>
        <w:t xml:space="preserve">ow </w:t>
      </w:r>
      <w:r w:rsidR="00B522E5">
        <w:rPr>
          <w:rFonts w:hint="eastAsia"/>
          <w:sz w:val="20"/>
        </w:rPr>
        <w:t>to use</w:t>
      </w:r>
      <w:r>
        <w:rPr>
          <w:rFonts w:hint="eastAsia"/>
          <w:sz w:val="20"/>
        </w:rPr>
        <w:t xml:space="preserve"> multiple SMTCs per frequency layer. </w:t>
      </w:r>
      <w:r w:rsidR="00B522E5">
        <w:rPr>
          <w:rFonts w:hint="eastAsia"/>
          <w:sz w:val="20"/>
        </w:rPr>
        <w:t xml:space="preserve">RAN4 needs further discussion and RAN2 progress on how does it influence RRM requirements. </w:t>
      </w:r>
    </w:p>
    <w:p w:rsidR="00FB55E5" w:rsidRPr="00FB55E5" w:rsidRDefault="00FB55E5" w:rsidP="00280084">
      <w:pPr>
        <w:spacing w:before="0" w:after="120"/>
        <w:jc w:val="left"/>
        <w:rPr>
          <w:sz w:val="20"/>
        </w:rPr>
      </w:pPr>
    </w:p>
    <w:p w:rsidR="00C76336" w:rsidRPr="00C76336" w:rsidRDefault="00C76336" w:rsidP="00C76336">
      <w:pPr>
        <w:spacing w:before="0" w:after="120"/>
        <w:jc w:val="left"/>
        <w:rPr>
          <w:sz w:val="20"/>
        </w:rPr>
      </w:pPr>
      <w:r w:rsidRPr="00C76336">
        <w:rPr>
          <w:b/>
          <w:sz w:val="20"/>
        </w:rPr>
        <w:t>Issue 3-1-2</w:t>
      </w:r>
      <w:r>
        <w:rPr>
          <w:rFonts w:hint="eastAsia"/>
          <w:b/>
          <w:sz w:val="20"/>
        </w:rPr>
        <w:t>:</w:t>
      </w:r>
      <w:r w:rsidRPr="00C76336">
        <w:rPr>
          <w:sz w:val="20"/>
        </w:rPr>
        <w:t xml:space="preserve"> Measurement Gap</w:t>
      </w:r>
    </w:p>
    <w:p w:rsidR="00522DA8" w:rsidRDefault="00C76336" w:rsidP="00280084">
      <w:pPr>
        <w:spacing w:before="0" w:after="120"/>
        <w:jc w:val="left"/>
        <w:rPr>
          <w:sz w:val="20"/>
        </w:rPr>
      </w:pPr>
      <w:r>
        <w:rPr>
          <w:rFonts w:hint="eastAsia"/>
          <w:sz w:val="20"/>
        </w:rPr>
        <w:t>It is noted that no</w:t>
      </w:r>
      <w:r>
        <w:t xml:space="preserve"> agreement</w:t>
      </w:r>
      <w:r>
        <w:rPr>
          <w:rFonts w:hint="eastAsia"/>
        </w:rPr>
        <w:t xml:space="preserve"> for this issue</w:t>
      </w:r>
      <w:r>
        <w:t xml:space="preserve"> due to lack of RAN2 progress</w:t>
      </w:r>
      <w:r>
        <w:rPr>
          <w:rFonts w:hint="eastAsia"/>
        </w:rPr>
        <w:t xml:space="preserve"> i</w:t>
      </w:r>
      <w:r>
        <w:rPr>
          <w:rFonts w:hint="eastAsia"/>
          <w:sz w:val="20"/>
        </w:rPr>
        <w:t>n WF [1].</w:t>
      </w:r>
      <w:r w:rsidR="0060160A">
        <w:rPr>
          <w:rFonts w:hint="eastAsia"/>
          <w:sz w:val="20"/>
        </w:rPr>
        <w:t xml:space="preserve"> </w:t>
      </w:r>
      <w:r w:rsidR="0060160A">
        <w:rPr>
          <w:sz w:val="20"/>
        </w:rPr>
        <w:t>I</w:t>
      </w:r>
      <w:r w:rsidR="0060160A">
        <w:rPr>
          <w:rFonts w:hint="eastAsia"/>
          <w:sz w:val="20"/>
        </w:rPr>
        <w:t xml:space="preserve">n RAN2#115e meeting, there are following agreements for </w:t>
      </w:r>
      <w:r w:rsidR="0060160A">
        <w:rPr>
          <w:sz w:val="20"/>
        </w:rPr>
        <w:t>measurement</w:t>
      </w:r>
      <w:r w:rsidR="0060160A">
        <w:rPr>
          <w:rFonts w:hint="eastAsia"/>
          <w:sz w:val="20"/>
        </w:rPr>
        <w:t xml:space="preserve"> gap:</w:t>
      </w:r>
    </w:p>
    <w:p w:rsidR="0060160A" w:rsidRPr="008E3F2E" w:rsidRDefault="0060160A" w:rsidP="008E3F2E">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8E3F2E">
        <w:rPr>
          <w:rFonts w:ascii="Times New Roman" w:hAnsi="Times New Roman"/>
        </w:rPr>
        <w:t>Agreements via email - from offline 112:</w:t>
      </w:r>
    </w:p>
    <w:p w:rsidR="0060160A" w:rsidRPr="008E3F2E" w:rsidRDefault="0060160A" w:rsidP="00A3539C">
      <w:pPr>
        <w:pStyle w:val="Doc-text2"/>
        <w:numPr>
          <w:ilvl w:val="0"/>
          <w:numId w:val="22"/>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8E3F2E">
        <w:rPr>
          <w:rFonts w:ascii="Times New Roman" w:hAnsi="Times New Roman"/>
        </w:rPr>
        <w:t xml:space="preserve">The specific maximum number of SMTC configuration in one measurement object with the same </w:t>
      </w:r>
      <w:proofErr w:type="spellStart"/>
      <w:r w:rsidRPr="008E3F2E">
        <w:rPr>
          <w:rFonts w:ascii="Times New Roman" w:hAnsi="Times New Roman"/>
          <w:i/>
        </w:rPr>
        <w:t>ssbFrequency</w:t>
      </w:r>
      <w:proofErr w:type="spellEnd"/>
      <w:r w:rsidRPr="008E3F2E">
        <w:rPr>
          <w:rFonts w:ascii="Times New Roman" w:hAnsi="Times New Roman"/>
        </w:rPr>
        <w:t xml:space="preserve"> can be 4. And </w:t>
      </w:r>
      <w:proofErr w:type="gramStart"/>
      <w:r w:rsidRPr="008E3F2E">
        <w:rPr>
          <w:rFonts w:ascii="Times New Roman" w:hAnsi="Times New Roman"/>
        </w:rPr>
        <w:t>a LS</w:t>
      </w:r>
      <w:proofErr w:type="gramEnd"/>
      <w:r w:rsidRPr="008E3F2E">
        <w:rPr>
          <w:rFonts w:ascii="Times New Roman" w:hAnsi="Times New Roman"/>
        </w:rPr>
        <w:t xml:space="preserve"> will be sent to RAN4 to confirm the conclusion.</w:t>
      </w:r>
    </w:p>
    <w:p w:rsidR="0060160A" w:rsidRPr="008E3F2E" w:rsidRDefault="0060160A" w:rsidP="00A3539C">
      <w:pPr>
        <w:pStyle w:val="Doc-text2"/>
        <w:numPr>
          <w:ilvl w:val="0"/>
          <w:numId w:val="22"/>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8E3F2E">
        <w:rPr>
          <w:rFonts w:ascii="Times New Roman" w:hAnsi="Times New Roman"/>
        </w:rP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rsidR="0060160A" w:rsidRPr="008E3F2E" w:rsidRDefault="0060160A" w:rsidP="00A3539C">
      <w:pPr>
        <w:pStyle w:val="Doc-text2"/>
        <w:numPr>
          <w:ilvl w:val="0"/>
          <w:numId w:val="22"/>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8E3F2E">
        <w:rPr>
          <w:rFonts w:ascii="Times New Roman" w:hAnsi="Times New Roman"/>
        </w:rPr>
        <w:t>In NTN, it is necessary of the UE to report assistant information to the NW (which can be configured by NW or upon NW’s request) to assist NW calculating the offset for SMTC/GAP configurations. FFS the detailed information.</w:t>
      </w:r>
    </w:p>
    <w:p w:rsidR="0060160A" w:rsidRDefault="0060160A" w:rsidP="0060160A">
      <w:pPr>
        <w:spacing w:beforeLines="50" w:before="120" w:after="120"/>
        <w:jc w:val="left"/>
        <w:rPr>
          <w:sz w:val="20"/>
        </w:rPr>
      </w:pPr>
      <w:r>
        <w:rPr>
          <w:sz w:val="20"/>
        </w:rPr>
        <w:t>S</w:t>
      </w:r>
      <w:r>
        <w:rPr>
          <w:rFonts w:hint="eastAsia"/>
          <w:sz w:val="20"/>
        </w:rPr>
        <w:t xml:space="preserve">o multiple measurement gaps should be configured by NW based on multiple SMTC configuration and UE location information. </w:t>
      </w:r>
      <w:r>
        <w:rPr>
          <w:sz w:val="20"/>
        </w:rPr>
        <w:t>I</w:t>
      </w:r>
      <w:r>
        <w:rPr>
          <w:rFonts w:hint="eastAsia"/>
          <w:sz w:val="20"/>
        </w:rPr>
        <w:t xml:space="preserve">n this case, the measurement requirements for a </w:t>
      </w:r>
      <w:r>
        <w:rPr>
          <w:sz w:val="20"/>
        </w:rPr>
        <w:t>satellite</w:t>
      </w:r>
      <w:r>
        <w:rPr>
          <w:rFonts w:hint="eastAsia"/>
          <w:sz w:val="20"/>
        </w:rPr>
        <w:t xml:space="preserve"> (SMTC) signal may be specified based on specific measurement gap in NTN.</w:t>
      </w:r>
    </w:p>
    <w:p w:rsidR="0060160A" w:rsidRPr="0060160A" w:rsidRDefault="0060160A" w:rsidP="0060160A">
      <w:pPr>
        <w:spacing w:before="0" w:after="120"/>
        <w:jc w:val="left"/>
        <w:rPr>
          <w:b/>
          <w:sz w:val="20"/>
        </w:rPr>
      </w:pPr>
      <w:r w:rsidRPr="0060160A">
        <w:rPr>
          <w:b/>
          <w:sz w:val="20"/>
        </w:rPr>
        <w:t>O</w:t>
      </w:r>
      <w:r w:rsidRPr="0060160A">
        <w:rPr>
          <w:rFonts w:hint="eastAsia"/>
          <w:b/>
          <w:sz w:val="20"/>
        </w:rPr>
        <w:t xml:space="preserve">bservation: The measurement requirements for a </w:t>
      </w:r>
      <w:r w:rsidRPr="0060160A">
        <w:rPr>
          <w:b/>
          <w:sz w:val="20"/>
        </w:rPr>
        <w:t>satellite</w:t>
      </w:r>
      <w:r w:rsidRPr="0060160A">
        <w:rPr>
          <w:rFonts w:hint="eastAsia"/>
          <w:b/>
          <w:sz w:val="20"/>
        </w:rPr>
        <w:t xml:space="preserve"> (SMTC) signal may be specified based on specific measurement gap in NTN.</w:t>
      </w:r>
    </w:p>
    <w:p w:rsidR="00C76336" w:rsidRDefault="00C76336" w:rsidP="00280084">
      <w:pPr>
        <w:spacing w:before="0" w:after="120"/>
        <w:jc w:val="left"/>
        <w:rPr>
          <w:sz w:val="20"/>
        </w:rPr>
      </w:pPr>
    </w:p>
    <w:p w:rsidR="00381708" w:rsidRPr="00381708" w:rsidRDefault="00381708" w:rsidP="00381708">
      <w:pPr>
        <w:spacing w:before="0" w:after="120"/>
        <w:jc w:val="left"/>
        <w:rPr>
          <w:sz w:val="20"/>
        </w:rPr>
      </w:pPr>
      <w:r w:rsidRPr="00381708">
        <w:rPr>
          <w:b/>
          <w:sz w:val="20"/>
        </w:rPr>
        <w:t>Issue 3-1-3</w:t>
      </w:r>
      <w:r>
        <w:rPr>
          <w:rFonts w:hint="eastAsia"/>
          <w:b/>
          <w:sz w:val="20"/>
        </w:rPr>
        <w:t>:</w:t>
      </w:r>
      <w:r w:rsidRPr="00381708">
        <w:rPr>
          <w:sz w:val="20"/>
        </w:rPr>
        <w:t xml:space="preserve"> UE capability regarding the number measurement cell groups</w:t>
      </w:r>
    </w:p>
    <w:p w:rsidR="00381708" w:rsidRPr="00381708" w:rsidRDefault="00381708" w:rsidP="00280084">
      <w:pPr>
        <w:spacing w:before="0" w:after="120"/>
        <w:jc w:val="left"/>
        <w:rPr>
          <w:sz w:val="20"/>
        </w:rPr>
      </w:pPr>
      <w:r>
        <w:rPr>
          <w:sz w:val="20"/>
        </w:rPr>
        <w:t xml:space="preserve">Based </w:t>
      </w:r>
      <w:r>
        <w:rPr>
          <w:rFonts w:hint="eastAsia"/>
          <w:sz w:val="20"/>
        </w:rPr>
        <w:t xml:space="preserve">on RAN2 LS, the </w:t>
      </w:r>
      <w:r w:rsidRPr="00381708">
        <w:rPr>
          <w:sz w:val="20"/>
        </w:rPr>
        <w:t>UE capability regarding the number measurement cell groups</w:t>
      </w:r>
      <w:r>
        <w:rPr>
          <w:rFonts w:hint="eastAsia"/>
          <w:sz w:val="20"/>
        </w:rPr>
        <w:t xml:space="preserve"> should be alignment with </w:t>
      </w:r>
      <w:r w:rsidRPr="00381708">
        <w:rPr>
          <w:sz w:val="20"/>
        </w:rPr>
        <w:t>maximum number of SMTC configuration</w:t>
      </w:r>
      <w:r>
        <w:rPr>
          <w:rFonts w:hint="eastAsia"/>
          <w:sz w:val="20"/>
        </w:rPr>
        <w:t>, i.e. 4.</w:t>
      </w:r>
    </w:p>
    <w:p w:rsidR="0060160A" w:rsidRPr="00381708" w:rsidRDefault="00381708" w:rsidP="00280084">
      <w:pPr>
        <w:spacing w:before="0" w:after="120"/>
        <w:jc w:val="left"/>
        <w:rPr>
          <w:b/>
          <w:sz w:val="20"/>
        </w:rPr>
      </w:pPr>
      <w:r w:rsidRPr="00381708">
        <w:rPr>
          <w:rFonts w:hint="eastAsia"/>
          <w:b/>
          <w:sz w:val="20"/>
        </w:rPr>
        <w:t xml:space="preserve">Proposal 2: </w:t>
      </w:r>
      <w:r w:rsidRPr="00381708">
        <w:rPr>
          <w:b/>
          <w:sz w:val="20"/>
        </w:rPr>
        <w:t>UE capability regarding the number measurement cell groups</w:t>
      </w:r>
      <w:r w:rsidRPr="00381708">
        <w:rPr>
          <w:rFonts w:hint="eastAsia"/>
          <w:b/>
          <w:sz w:val="20"/>
        </w:rPr>
        <w:t xml:space="preserve"> is 4.</w:t>
      </w:r>
    </w:p>
    <w:p w:rsidR="00C76336" w:rsidRDefault="00C76336" w:rsidP="00280084">
      <w:pPr>
        <w:spacing w:before="0" w:after="120"/>
        <w:jc w:val="left"/>
        <w:rPr>
          <w:sz w:val="20"/>
        </w:rPr>
      </w:pPr>
    </w:p>
    <w:p w:rsidR="00381708" w:rsidRPr="00381708" w:rsidRDefault="00381708" w:rsidP="00381708">
      <w:pPr>
        <w:spacing w:before="0" w:after="120"/>
        <w:jc w:val="left"/>
        <w:rPr>
          <w:sz w:val="20"/>
        </w:rPr>
      </w:pPr>
      <w:r w:rsidRPr="00381708">
        <w:rPr>
          <w:b/>
          <w:sz w:val="20"/>
        </w:rPr>
        <w:t>Issue 3-2-2</w:t>
      </w:r>
      <w:r>
        <w:rPr>
          <w:rFonts w:hint="eastAsia"/>
          <w:b/>
          <w:sz w:val="20"/>
        </w:rPr>
        <w:t>:</w:t>
      </w:r>
      <w:r w:rsidRPr="00381708">
        <w:rPr>
          <w:sz w:val="20"/>
        </w:rPr>
        <w:t xml:space="preserve"> Cell Service Time</w:t>
      </w:r>
    </w:p>
    <w:p w:rsidR="00381708" w:rsidRDefault="00061A48" w:rsidP="00280084">
      <w:pPr>
        <w:spacing w:before="0" w:after="120"/>
        <w:jc w:val="left"/>
        <w:rPr>
          <w:sz w:val="20"/>
        </w:rPr>
      </w:pPr>
      <w:r>
        <w:rPr>
          <w:rFonts w:hint="eastAsia"/>
          <w:sz w:val="20"/>
        </w:rPr>
        <w:t>RAN2 have following agreements:</w:t>
      </w:r>
    </w:p>
    <w:p w:rsidR="00061A48" w:rsidRPr="003B4741" w:rsidRDefault="00061A48" w:rsidP="00061A48">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3B4741">
        <w:rPr>
          <w:rFonts w:ascii="Times New Roman" w:hAnsi="Times New Roman"/>
        </w:rPr>
        <w:t>Agreements via email - from offline 108:</w:t>
      </w:r>
    </w:p>
    <w:p w:rsidR="00061A48" w:rsidRPr="003B4741" w:rsidRDefault="00061A48" w:rsidP="00A3539C">
      <w:pPr>
        <w:pStyle w:val="Doc-text2"/>
        <w:numPr>
          <w:ilvl w:val="0"/>
          <w:numId w:val="23"/>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Broadcast of cell stop time in SIB is only applicable to quasi earth fixed cell (not to moving cell). No further work in this release to address any moving cell specific details on using the cell stop time to assist measurements or cell reselection</w:t>
      </w:r>
    </w:p>
    <w:p w:rsidR="00061A48" w:rsidRPr="003B4741" w:rsidRDefault="00061A48" w:rsidP="00A3539C">
      <w:pPr>
        <w:pStyle w:val="Doc-text2"/>
        <w:numPr>
          <w:ilvl w:val="0"/>
          <w:numId w:val="23"/>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 xml:space="preserve">For quasi-earth fixed cell, the reference location of the cell (serving cell or the </w:t>
      </w:r>
      <w:proofErr w:type="spellStart"/>
      <w:r w:rsidRPr="003B4741">
        <w:rPr>
          <w:rFonts w:ascii="Times New Roman" w:hAnsi="Times New Roman"/>
        </w:rPr>
        <w:t>neighbor</w:t>
      </w:r>
      <w:proofErr w:type="spellEnd"/>
      <w:r w:rsidRPr="003B4741">
        <w:rPr>
          <w:rFonts w:ascii="Times New Roman" w:hAnsi="Times New Roman"/>
        </w:rPr>
        <w:t xml:space="preserve"> cells) is broadcast in system information</w:t>
      </w:r>
    </w:p>
    <w:p w:rsidR="00061A48" w:rsidRDefault="00061A48" w:rsidP="00061A48">
      <w:pPr>
        <w:spacing w:beforeLines="25" w:before="60" w:afterLines="25" w:after="60"/>
        <w:ind w:firstLine="420"/>
      </w:pPr>
    </w:p>
    <w:p w:rsidR="00061A48" w:rsidRPr="003B4741" w:rsidRDefault="00061A48" w:rsidP="00061A48">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3B4741">
        <w:rPr>
          <w:rFonts w:ascii="Times New Roman" w:hAnsi="Times New Roman"/>
        </w:rPr>
        <w:t>Agreements via email - from offline 108 third round:</w:t>
      </w:r>
    </w:p>
    <w:p w:rsidR="00061A48" w:rsidRPr="003B4741" w:rsidRDefault="00061A48" w:rsidP="00A3539C">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For quasi-earth fixed cell, UE should start measurements on neighbour cells before the serving cell stops covering the current area.</w:t>
      </w:r>
    </w:p>
    <w:p w:rsidR="00061A48" w:rsidRPr="003B4741" w:rsidRDefault="00061A48" w:rsidP="00A3539C">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For quasi-earth fixed cell, the broadcast “timing information on when a cell is going to stop serving the area” refers to the time when a cell stops covering the current area.</w:t>
      </w:r>
    </w:p>
    <w:p w:rsidR="00061A48" w:rsidRPr="003B4741" w:rsidRDefault="00061A48" w:rsidP="00A3539C">
      <w:pPr>
        <w:pStyle w:val="Doc-text2"/>
        <w:numPr>
          <w:ilvl w:val="0"/>
          <w:numId w:val="24"/>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For quasi-earth fixed cell, specify that UE should start measurements on neighbour cells before the broadcast stop time of the serving cell, i.e. the time when the serving cell stops covering the current area, and the exact time to start measurements is up to UE implementation.</w:t>
      </w:r>
    </w:p>
    <w:p w:rsidR="00061A48" w:rsidRDefault="00061A48" w:rsidP="00280084">
      <w:pPr>
        <w:spacing w:before="0" w:after="120"/>
        <w:jc w:val="left"/>
        <w:rPr>
          <w:sz w:val="20"/>
        </w:rPr>
      </w:pPr>
    </w:p>
    <w:p w:rsidR="00061A48" w:rsidRPr="003B4741" w:rsidRDefault="00061A48" w:rsidP="00061A48">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3B4741">
        <w:rPr>
          <w:rFonts w:ascii="Times New Roman" w:hAnsi="Times New Roman"/>
        </w:rPr>
        <w:t>Working Assumptions:</w:t>
      </w:r>
    </w:p>
    <w:p w:rsidR="00061A48" w:rsidRPr="003B4741" w:rsidRDefault="00061A48" w:rsidP="00A3539C">
      <w:pPr>
        <w:pStyle w:val="Doc-text2"/>
        <w:numPr>
          <w:ilvl w:val="0"/>
          <w:numId w:val="25"/>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Combination of serving and target cell reference location is supported for location report trigger event and for CHO location trigger</w:t>
      </w:r>
    </w:p>
    <w:p w:rsidR="00061A48" w:rsidRPr="003B4741" w:rsidRDefault="00061A48" w:rsidP="00A3539C">
      <w:pPr>
        <w:pStyle w:val="Doc-text2"/>
        <w:numPr>
          <w:ilvl w:val="0"/>
          <w:numId w:val="25"/>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3B4741">
        <w:rPr>
          <w:rFonts w:ascii="Times New Roman" w:hAnsi="Times New Roman"/>
        </w:rPr>
        <w:t>Specify that measurement reports can be configured to be piggybacked with location report when location based event triggers it</w:t>
      </w:r>
    </w:p>
    <w:p w:rsidR="00061A48" w:rsidRPr="00661BD8" w:rsidRDefault="00061A48" w:rsidP="00061A48">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661BD8">
        <w:rPr>
          <w:rFonts w:ascii="Times New Roman" w:hAnsi="Times New Roman"/>
        </w:rPr>
        <w:t>Agreements via email - from offline 103:</w:t>
      </w:r>
    </w:p>
    <w:p w:rsidR="00061A48" w:rsidRPr="00661BD8" w:rsidRDefault="00061A48" w:rsidP="00A3539C">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lastRenderedPageBreak/>
        <w:t xml:space="preserve">The following event is supported: </w:t>
      </w:r>
      <w:proofErr w:type="spellStart"/>
      <w:r w:rsidRPr="00661BD8">
        <w:rPr>
          <w:rFonts w:ascii="Times New Roman" w:hAnsi="Times New Roman"/>
          <w:i/>
        </w:rPr>
        <w:t>condEvent</w:t>
      </w:r>
      <w:proofErr w:type="spellEnd"/>
      <w:r w:rsidRPr="00661BD8">
        <w:rPr>
          <w:rFonts w:ascii="Times New Roman" w:hAnsi="Times New Roman"/>
          <w:i/>
        </w:rPr>
        <w:t xml:space="preserve"> L4</w:t>
      </w:r>
      <w:r w:rsidRPr="00661BD8">
        <w:rPr>
          <w:rFonts w:ascii="Times New Roman" w:hAnsi="Times New Roman"/>
        </w:rPr>
        <w:t xml:space="preserve">: Distance between UE and the </w:t>
      </w:r>
      <w:proofErr w:type="spellStart"/>
      <w:r w:rsidRPr="00661BD8">
        <w:rPr>
          <w:rFonts w:ascii="Times New Roman" w:hAnsi="Times New Roman"/>
        </w:rPr>
        <w:t>PCell’s</w:t>
      </w:r>
      <w:proofErr w:type="spellEnd"/>
      <w:r w:rsidRPr="00661BD8">
        <w:rPr>
          <w:rFonts w:ascii="Times New Roman" w:hAnsi="Times New Roman"/>
        </w:rPr>
        <w:t xml:space="preserve"> reference location becomes larger than absolute threshold1 AND the distance between UE and the Conditional reconfiguration candidate becomes shorter than absolute threshold2.</w:t>
      </w:r>
    </w:p>
    <w:p w:rsidR="00061A48" w:rsidRPr="00661BD8" w:rsidRDefault="00061A48" w:rsidP="00A3539C">
      <w:pPr>
        <w:pStyle w:val="Doc-text2"/>
        <w:numPr>
          <w:ilvl w:val="1"/>
          <w:numId w:val="26"/>
        </w:numPr>
        <w:pBdr>
          <w:top w:val="single" w:sz="4" w:space="1" w:color="auto"/>
          <w:left w:val="single" w:sz="4" w:space="4" w:color="auto"/>
          <w:bottom w:val="single" w:sz="4" w:space="1" w:color="auto"/>
          <w:right w:val="single" w:sz="4" w:space="4" w:color="auto"/>
        </w:pBdr>
        <w:tabs>
          <w:tab w:val="clear" w:pos="1622"/>
        </w:tabs>
        <w:snapToGrid w:val="0"/>
        <w:ind w:leftChars="200" w:left="420" w:firstLineChars="150" w:firstLine="300"/>
        <w:rPr>
          <w:rFonts w:ascii="Times New Roman" w:hAnsi="Times New Roman"/>
        </w:rPr>
      </w:pPr>
      <w:r w:rsidRPr="00661BD8">
        <w:rPr>
          <w:rFonts w:ascii="Times New Roman" w:hAnsi="Times New Roman"/>
        </w:rPr>
        <w:t>FFS other options</w:t>
      </w:r>
    </w:p>
    <w:p w:rsidR="00061A48" w:rsidRPr="00661BD8" w:rsidRDefault="00061A48" w:rsidP="00A3539C">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Specify hysteresis and time to trigger for the location event for RRM and CHO</w:t>
      </w:r>
    </w:p>
    <w:p w:rsidR="00061A48" w:rsidRPr="00661BD8" w:rsidRDefault="00061A48" w:rsidP="00A3539C">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 xml:space="preserve">Timing information from </w:t>
      </w:r>
      <w:proofErr w:type="spellStart"/>
      <w:r w:rsidRPr="00661BD8">
        <w:rPr>
          <w:rFonts w:ascii="Times New Roman" w:hAnsi="Times New Roman"/>
          <w:i/>
        </w:rPr>
        <w:t>RRCReconfiguration</w:t>
      </w:r>
      <w:proofErr w:type="spellEnd"/>
      <w:r w:rsidRPr="00661BD8">
        <w:rPr>
          <w:rFonts w:ascii="Times New Roman" w:hAnsi="Times New Roman"/>
        </w:rPr>
        <w:t xml:space="preserve"> message in RRC running CR is removed</w:t>
      </w:r>
    </w:p>
    <w:p w:rsidR="00061A48" w:rsidRPr="00661BD8" w:rsidRDefault="00061A48" w:rsidP="00A3539C">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UE is allowed to perform HO only during T1 to T2</w:t>
      </w:r>
    </w:p>
    <w:p w:rsidR="00061A48" w:rsidRPr="00661BD8" w:rsidRDefault="00061A48" w:rsidP="00A3539C">
      <w:pPr>
        <w:pStyle w:val="Doc-text2"/>
        <w:numPr>
          <w:ilvl w:val="0"/>
          <w:numId w:val="26"/>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661BD8">
        <w:rPr>
          <w:rFonts w:ascii="Times New Roman" w:hAnsi="Times New Roman"/>
        </w:rPr>
        <w:t>Agree to limit to A or B and continue discussion between options A and B</w:t>
      </w:r>
    </w:p>
    <w:p w:rsidR="00061A48" w:rsidRPr="00661BD8" w:rsidRDefault="00061A48" w:rsidP="00A3539C">
      <w:pPr>
        <w:pStyle w:val="Doc-text2"/>
        <w:numPr>
          <w:ilvl w:val="1"/>
          <w:numId w:val="26"/>
        </w:numPr>
        <w:pBdr>
          <w:top w:val="single" w:sz="4" w:space="1" w:color="auto"/>
          <w:left w:val="single" w:sz="4" w:space="4" w:color="auto"/>
          <w:bottom w:val="single" w:sz="4" w:space="1" w:color="auto"/>
          <w:right w:val="single" w:sz="4" w:space="4" w:color="auto"/>
        </w:pBdr>
        <w:tabs>
          <w:tab w:val="clear" w:pos="1622"/>
        </w:tabs>
        <w:snapToGrid w:val="0"/>
        <w:ind w:leftChars="200" w:left="420" w:firstLineChars="150" w:firstLine="300"/>
        <w:rPr>
          <w:rFonts w:ascii="Times New Roman" w:hAnsi="Times New Roman"/>
        </w:rPr>
      </w:pPr>
      <w:r w:rsidRPr="00661BD8">
        <w:rPr>
          <w:rFonts w:ascii="Times New Roman" w:hAnsi="Times New Roman"/>
        </w:rPr>
        <w:t>Option A: UTC time + duration/timer, e.g. 00:00:01 + 40s</w:t>
      </w:r>
    </w:p>
    <w:p w:rsidR="00061A48" w:rsidRPr="00661BD8" w:rsidRDefault="00061A48" w:rsidP="00A3539C">
      <w:pPr>
        <w:pStyle w:val="Doc-text2"/>
        <w:numPr>
          <w:ilvl w:val="1"/>
          <w:numId w:val="26"/>
        </w:numPr>
        <w:pBdr>
          <w:top w:val="single" w:sz="4" w:space="1" w:color="auto"/>
          <w:left w:val="single" w:sz="4" w:space="4" w:color="auto"/>
          <w:bottom w:val="single" w:sz="4" w:space="1" w:color="auto"/>
          <w:right w:val="single" w:sz="4" w:space="4" w:color="auto"/>
        </w:pBdr>
        <w:tabs>
          <w:tab w:val="clear" w:pos="1622"/>
        </w:tabs>
        <w:snapToGrid w:val="0"/>
        <w:ind w:leftChars="200" w:left="420" w:firstLineChars="150" w:firstLine="300"/>
        <w:rPr>
          <w:rFonts w:ascii="Times New Roman" w:hAnsi="Times New Roman"/>
        </w:rPr>
      </w:pPr>
      <w:r w:rsidRPr="00661BD8">
        <w:rPr>
          <w:rFonts w:ascii="Times New Roman" w:hAnsi="Times New Roman"/>
        </w:rPr>
        <w:t>Option B: Two UTC time to indicate the start (T1) and end time (T2) of the candidate cell, e.g. 00:00:01 + 00:00:41</w:t>
      </w:r>
    </w:p>
    <w:p w:rsidR="00061A48" w:rsidRDefault="00061A48" w:rsidP="00061A48">
      <w:pPr>
        <w:spacing w:beforeLines="25" w:before="60" w:afterLines="25" w:after="60"/>
        <w:ind w:firstLine="420"/>
      </w:pPr>
    </w:p>
    <w:p w:rsidR="00061A48" w:rsidRPr="00CC4CE2" w:rsidRDefault="00061A48" w:rsidP="00061A48">
      <w:pPr>
        <w:pStyle w:val="Doc-text2"/>
        <w:pBdr>
          <w:top w:val="single" w:sz="4" w:space="1" w:color="auto"/>
          <w:left w:val="single" w:sz="4" w:space="4" w:color="auto"/>
          <w:bottom w:val="single" w:sz="4" w:space="1" w:color="auto"/>
          <w:right w:val="single" w:sz="4" w:space="4" w:color="auto"/>
        </w:pBdr>
        <w:tabs>
          <w:tab w:val="clear" w:pos="1622"/>
        </w:tabs>
        <w:ind w:leftChars="200" w:left="820" w:hangingChars="200" w:hanging="400"/>
        <w:rPr>
          <w:rFonts w:ascii="Times New Roman" w:hAnsi="Times New Roman"/>
        </w:rPr>
      </w:pPr>
      <w:r w:rsidRPr="00CC4CE2">
        <w:rPr>
          <w:rFonts w:ascii="Times New Roman" w:hAnsi="Times New Roman"/>
        </w:rPr>
        <w:t>Agreements via email - from offline 103 second round:</w:t>
      </w:r>
    </w:p>
    <w:p w:rsidR="00061A48" w:rsidRPr="00CC4CE2" w:rsidRDefault="00061A48" w:rsidP="00A3539C">
      <w:pPr>
        <w:pStyle w:val="Doc-text2"/>
        <w:numPr>
          <w:ilvl w:val="0"/>
          <w:numId w:val="27"/>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RAN2 adopts Option 1: UTC time + duration/timer, e.g. 00:00:01 + 40s for representing T1 and T2 for CHO time event.</w:t>
      </w:r>
    </w:p>
    <w:p w:rsidR="00061A48" w:rsidRPr="00CC4CE2" w:rsidRDefault="00061A48" w:rsidP="00A3539C">
      <w:pPr>
        <w:pStyle w:val="Doc-text2"/>
        <w:numPr>
          <w:ilvl w:val="0"/>
          <w:numId w:val="27"/>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RAN2 adopts options C: location and RRM and D: time and RRM to be configuration options for CHO</w:t>
      </w:r>
    </w:p>
    <w:p w:rsidR="00061A48" w:rsidRPr="00CC4CE2" w:rsidRDefault="00061A48" w:rsidP="00A3539C">
      <w:pPr>
        <w:pStyle w:val="Doc-text2"/>
        <w:numPr>
          <w:ilvl w:val="0"/>
          <w:numId w:val="27"/>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 xml:space="preserve">RAN2 down priorities further </w:t>
      </w:r>
      <w:proofErr w:type="spellStart"/>
      <w:r w:rsidRPr="00CC4CE2">
        <w:rPr>
          <w:rFonts w:ascii="Times New Roman" w:hAnsi="Times New Roman"/>
        </w:rPr>
        <w:t>enhacnements</w:t>
      </w:r>
      <w:proofErr w:type="spellEnd"/>
      <w:r w:rsidRPr="00CC4CE2">
        <w:rPr>
          <w:rFonts w:ascii="Times New Roman" w:hAnsi="Times New Roman"/>
        </w:rPr>
        <w:t xml:space="preserve"> for connected mode for Rel-17 for TN-NTN mobility</w:t>
      </w:r>
    </w:p>
    <w:p w:rsidR="00061A48" w:rsidRPr="00CC4CE2" w:rsidRDefault="00061A48" w:rsidP="00A3539C">
      <w:pPr>
        <w:pStyle w:val="Doc-text2"/>
        <w:numPr>
          <w:ilvl w:val="0"/>
          <w:numId w:val="27"/>
        </w:numPr>
        <w:pBdr>
          <w:top w:val="single" w:sz="4" w:space="1" w:color="auto"/>
          <w:left w:val="single" w:sz="4" w:space="4" w:color="auto"/>
          <w:bottom w:val="single" w:sz="4" w:space="1" w:color="auto"/>
          <w:right w:val="single" w:sz="4" w:space="4" w:color="auto"/>
        </w:pBdr>
        <w:tabs>
          <w:tab w:val="clear" w:pos="1622"/>
        </w:tabs>
        <w:snapToGrid w:val="0"/>
        <w:rPr>
          <w:rFonts w:ascii="Times New Roman" w:hAnsi="Times New Roman"/>
        </w:rPr>
      </w:pPr>
      <w:r w:rsidRPr="00CC4CE2">
        <w:rPr>
          <w:rFonts w:ascii="Times New Roman" w:hAnsi="Times New Roman"/>
        </w:rPr>
        <w:t xml:space="preserve">RAN2 continue discussing the exact solution for TN </w:t>
      </w:r>
      <w:proofErr w:type="spellStart"/>
      <w:r w:rsidRPr="00CC4CE2">
        <w:rPr>
          <w:rFonts w:ascii="Times New Roman" w:hAnsi="Times New Roman"/>
        </w:rPr>
        <w:t>priorization</w:t>
      </w:r>
      <w:proofErr w:type="spellEnd"/>
      <w:r w:rsidRPr="00CC4CE2">
        <w:rPr>
          <w:rFonts w:ascii="Times New Roman" w:hAnsi="Times New Roman"/>
        </w:rPr>
        <w:t xml:space="preserve"> over NTN for idle mode</w:t>
      </w:r>
    </w:p>
    <w:p w:rsidR="00061A48" w:rsidRDefault="00061A48" w:rsidP="00061A48">
      <w:pPr>
        <w:spacing w:beforeLines="50" w:before="120" w:after="120"/>
        <w:jc w:val="left"/>
        <w:rPr>
          <w:sz w:val="20"/>
        </w:rPr>
      </w:pPr>
      <w:r>
        <w:rPr>
          <w:sz w:val="20"/>
        </w:rPr>
        <w:t>S</w:t>
      </w:r>
      <w:r>
        <w:rPr>
          <w:rFonts w:hint="eastAsia"/>
          <w:sz w:val="20"/>
        </w:rPr>
        <w:t xml:space="preserve">o UE will start measurement based on </w:t>
      </w:r>
      <w:r w:rsidRPr="00061A48">
        <w:rPr>
          <w:sz w:val="20"/>
        </w:rPr>
        <w:t>Broadcast of cell stop time</w:t>
      </w:r>
      <w:r>
        <w:rPr>
          <w:rFonts w:hint="eastAsia"/>
          <w:sz w:val="20"/>
        </w:rPr>
        <w:t xml:space="preserve">, and to perform HO during specific time. </w:t>
      </w:r>
      <w:r>
        <w:rPr>
          <w:sz w:val="20"/>
        </w:rPr>
        <w:t>T</w:t>
      </w:r>
      <w:r>
        <w:rPr>
          <w:rFonts w:hint="eastAsia"/>
          <w:sz w:val="20"/>
        </w:rPr>
        <w:t>he relative requirement should be specific in RAN4 specification.</w:t>
      </w:r>
    </w:p>
    <w:p w:rsidR="00061A48" w:rsidRPr="00A17338" w:rsidRDefault="00061A48" w:rsidP="00061A48">
      <w:pPr>
        <w:spacing w:beforeLines="50" w:before="120" w:after="120"/>
        <w:jc w:val="left"/>
        <w:rPr>
          <w:b/>
          <w:sz w:val="20"/>
        </w:rPr>
      </w:pPr>
      <w:r w:rsidRPr="00A17338">
        <w:rPr>
          <w:rFonts w:hint="eastAsia"/>
          <w:b/>
          <w:sz w:val="20"/>
        </w:rPr>
        <w:t xml:space="preserve">Proposal 3: RAN4 should </w:t>
      </w:r>
      <w:r w:rsidR="00A17338" w:rsidRPr="00A17338">
        <w:rPr>
          <w:rFonts w:hint="eastAsia"/>
          <w:b/>
          <w:sz w:val="20"/>
        </w:rPr>
        <w:t xml:space="preserve">discuss how </w:t>
      </w:r>
      <w:r w:rsidRPr="00A17338">
        <w:rPr>
          <w:rFonts w:hint="eastAsia"/>
          <w:b/>
          <w:sz w:val="20"/>
        </w:rPr>
        <w:t>specify</w:t>
      </w:r>
      <w:r w:rsidR="00A17338" w:rsidRPr="00A17338">
        <w:rPr>
          <w:rFonts w:hint="eastAsia"/>
          <w:b/>
          <w:sz w:val="20"/>
        </w:rPr>
        <w:t>ing</w:t>
      </w:r>
      <w:r w:rsidRPr="00A17338">
        <w:rPr>
          <w:rFonts w:hint="eastAsia"/>
          <w:b/>
          <w:sz w:val="20"/>
        </w:rPr>
        <w:t xml:space="preserve"> requirements for </w:t>
      </w:r>
      <w:r w:rsidRPr="00A17338">
        <w:rPr>
          <w:b/>
          <w:sz w:val="20"/>
        </w:rPr>
        <w:t xml:space="preserve">UE start measurement based on </w:t>
      </w:r>
      <w:r w:rsidR="00A17338" w:rsidRPr="00A17338">
        <w:rPr>
          <w:rFonts w:hint="eastAsia"/>
          <w:b/>
          <w:sz w:val="20"/>
        </w:rPr>
        <w:t>b</w:t>
      </w:r>
      <w:r w:rsidRPr="00A17338">
        <w:rPr>
          <w:b/>
          <w:sz w:val="20"/>
        </w:rPr>
        <w:t xml:space="preserve">roadcast of </w:t>
      </w:r>
      <w:r w:rsidR="00A17338" w:rsidRPr="00A17338">
        <w:rPr>
          <w:b/>
          <w:sz w:val="20"/>
        </w:rPr>
        <w:t xml:space="preserve">quasi earth fixed </w:t>
      </w:r>
      <w:r w:rsidRPr="00A17338">
        <w:rPr>
          <w:b/>
          <w:sz w:val="20"/>
        </w:rPr>
        <w:t xml:space="preserve">cell stop time, and to perform </w:t>
      </w:r>
      <w:r w:rsidR="00A17338" w:rsidRPr="00A17338">
        <w:rPr>
          <w:rFonts w:hint="eastAsia"/>
          <w:b/>
          <w:sz w:val="20"/>
        </w:rPr>
        <w:t xml:space="preserve">relative </w:t>
      </w:r>
      <w:r w:rsidRPr="00A17338">
        <w:rPr>
          <w:b/>
          <w:sz w:val="20"/>
        </w:rPr>
        <w:t>HO</w:t>
      </w:r>
      <w:r w:rsidR="00A17338" w:rsidRPr="00A17338">
        <w:rPr>
          <w:rFonts w:hint="eastAsia"/>
          <w:b/>
          <w:sz w:val="20"/>
        </w:rPr>
        <w:t>.</w:t>
      </w:r>
    </w:p>
    <w:p w:rsidR="00381708" w:rsidRPr="00A17338" w:rsidRDefault="00381708" w:rsidP="00280084">
      <w:pPr>
        <w:spacing w:before="0" w:after="120"/>
        <w:jc w:val="left"/>
        <w:rPr>
          <w:sz w:val="20"/>
        </w:rPr>
      </w:pPr>
    </w:p>
    <w:p w:rsidR="00F6399A" w:rsidRDefault="004241C7" w:rsidP="00280084">
      <w:pPr>
        <w:spacing w:before="0" w:after="120"/>
        <w:jc w:val="left"/>
        <w:rPr>
          <w:sz w:val="20"/>
        </w:rPr>
      </w:pPr>
      <w:r>
        <w:rPr>
          <w:sz w:val="20"/>
        </w:rPr>
        <w:t>F</w:t>
      </w:r>
      <w:r>
        <w:rPr>
          <w:rFonts w:hint="eastAsia"/>
          <w:sz w:val="20"/>
        </w:rPr>
        <w:t>or UE measurement, we think the intra-frequency and inter-frequency measurements should be defined requirements f</w:t>
      </w:r>
      <w:r w:rsidR="003C51E3">
        <w:rPr>
          <w:rFonts w:hint="eastAsia"/>
          <w:sz w:val="20"/>
        </w:rPr>
        <w:t xml:space="preserve">or Rel-17 NTN system, </w:t>
      </w:r>
      <w:r>
        <w:rPr>
          <w:rFonts w:hint="eastAsia"/>
          <w:sz w:val="20"/>
        </w:rPr>
        <w:t xml:space="preserve">but the measurement requirements for inter-RAT measurement, CA, NR-DC, EN-DC, </w:t>
      </w:r>
      <w:r w:rsidR="00A17338">
        <w:rPr>
          <w:rFonts w:hint="eastAsia"/>
          <w:sz w:val="20"/>
        </w:rPr>
        <w:t xml:space="preserve">and </w:t>
      </w:r>
      <w:r>
        <w:rPr>
          <w:rFonts w:hint="eastAsia"/>
          <w:sz w:val="20"/>
        </w:rPr>
        <w:t>NE-DC should not be considered for Rel-17 NTN system.</w:t>
      </w:r>
    </w:p>
    <w:p w:rsidR="00F6399A" w:rsidRPr="0030632C" w:rsidRDefault="004241C7" w:rsidP="00280084">
      <w:pPr>
        <w:spacing w:before="0" w:after="120"/>
        <w:jc w:val="left"/>
        <w:rPr>
          <w:b/>
          <w:sz w:val="20"/>
        </w:rPr>
      </w:pPr>
      <w:r w:rsidRPr="0030632C">
        <w:rPr>
          <w:b/>
          <w:sz w:val="20"/>
        </w:rPr>
        <w:t>Proposal</w:t>
      </w:r>
      <w:r w:rsidR="00C94032">
        <w:rPr>
          <w:rFonts w:hint="eastAsia"/>
          <w:b/>
          <w:sz w:val="20"/>
        </w:rPr>
        <w:t xml:space="preserve"> </w:t>
      </w:r>
      <w:r w:rsidR="00A17338">
        <w:rPr>
          <w:rFonts w:hint="eastAsia"/>
          <w:b/>
          <w:sz w:val="20"/>
        </w:rPr>
        <w:t>4</w:t>
      </w:r>
      <w:r w:rsidRPr="0030632C">
        <w:rPr>
          <w:b/>
          <w:sz w:val="20"/>
        </w:rPr>
        <w:t xml:space="preserve">: </w:t>
      </w:r>
      <w:r w:rsidRPr="0030632C">
        <w:rPr>
          <w:rFonts w:hint="eastAsia"/>
          <w:b/>
          <w:sz w:val="20"/>
        </w:rPr>
        <w:t>Only intra-frequency and inter-frequency measurements will be defined requirements for L3 measurement requirements for Rel-17 NTN system</w:t>
      </w:r>
      <w:r w:rsidR="0025762F">
        <w:rPr>
          <w:rFonts w:hint="eastAsia"/>
          <w:b/>
          <w:sz w:val="20"/>
        </w:rPr>
        <w:t>.</w:t>
      </w:r>
      <w:r w:rsidR="0030632C" w:rsidRPr="0030632C">
        <w:rPr>
          <w:rFonts w:hint="eastAsia"/>
          <w:b/>
          <w:sz w:val="20"/>
        </w:rPr>
        <w:t xml:space="preserve"> </w:t>
      </w:r>
      <w:r w:rsidR="0025762F">
        <w:rPr>
          <w:rFonts w:hint="eastAsia"/>
          <w:b/>
          <w:sz w:val="20"/>
        </w:rPr>
        <w:t>Do not define the RRM requirement for</w:t>
      </w:r>
      <w:r w:rsidR="0030632C" w:rsidRPr="0030632C">
        <w:rPr>
          <w:rFonts w:hint="eastAsia"/>
          <w:b/>
          <w:sz w:val="20"/>
        </w:rPr>
        <w:t xml:space="preserve"> inter-RAT, CA, NR-DC, EN-DC, </w:t>
      </w:r>
      <w:r w:rsidR="00A17338">
        <w:rPr>
          <w:rFonts w:hint="eastAsia"/>
          <w:b/>
          <w:sz w:val="20"/>
        </w:rPr>
        <w:t xml:space="preserve">and </w:t>
      </w:r>
      <w:r w:rsidR="0030632C" w:rsidRPr="0030632C">
        <w:rPr>
          <w:rFonts w:hint="eastAsia"/>
          <w:b/>
          <w:sz w:val="20"/>
        </w:rPr>
        <w:t>NE-DC</w:t>
      </w:r>
      <w:r w:rsidRPr="0030632C">
        <w:rPr>
          <w:rFonts w:hint="eastAsia"/>
          <w:b/>
          <w:sz w:val="20"/>
        </w:rPr>
        <w:t>.</w:t>
      </w:r>
    </w:p>
    <w:p w:rsidR="00C94032" w:rsidRDefault="00C94032" w:rsidP="00C94032">
      <w:pPr>
        <w:spacing w:before="0" w:after="120"/>
        <w:jc w:val="left"/>
        <w:rPr>
          <w:sz w:val="20"/>
        </w:rPr>
      </w:pPr>
      <w:r>
        <w:rPr>
          <w:rFonts w:hint="eastAsia"/>
          <w:sz w:val="20"/>
        </w:rPr>
        <w:t xml:space="preserve">The TN measurement period requirements can be as start point for NTN system. NTN measurement period requirements should consider different </w:t>
      </w:r>
      <w:r>
        <w:rPr>
          <w:sz w:val="20"/>
        </w:rPr>
        <w:t>satellite</w:t>
      </w:r>
      <w:r>
        <w:rPr>
          <w:rFonts w:hint="eastAsia"/>
          <w:sz w:val="20"/>
        </w:rPr>
        <w:t xml:space="preserve"> type</w:t>
      </w:r>
      <w:r w:rsidR="0025762F">
        <w:rPr>
          <w:rFonts w:hint="eastAsia"/>
          <w:sz w:val="20"/>
        </w:rPr>
        <w:t>s</w:t>
      </w:r>
      <w:r>
        <w:rPr>
          <w:rFonts w:hint="eastAsia"/>
          <w:sz w:val="20"/>
        </w:rPr>
        <w:t xml:space="preserve">. </w:t>
      </w:r>
      <w:r>
        <w:rPr>
          <w:sz w:val="20"/>
        </w:rPr>
        <w:t>T</w:t>
      </w:r>
      <w:r>
        <w:rPr>
          <w:rFonts w:hint="eastAsia"/>
          <w:sz w:val="20"/>
        </w:rPr>
        <w:t xml:space="preserve">he measurement period should be shorter for LEO cell. </w:t>
      </w:r>
      <w:r>
        <w:rPr>
          <w:sz w:val="20"/>
        </w:rPr>
        <w:t>T</w:t>
      </w:r>
      <w:r>
        <w:rPr>
          <w:rFonts w:hint="eastAsia"/>
          <w:sz w:val="20"/>
        </w:rPr>
        <w:t xml:space="preserve">he measurement period </w:t>
      </w:r>
      <w:r w:rsidR="0025762F">
        <w:rPr>
          <w:rFonts w:hint="eastAsia"/>
          <w:sz w:val="20"/>
        </w:rPr>
        <w:t>in</w:t>
      </w:r>
      <w:r>
        <w:rPr>
          <w:rFonts w:hint="eastAsia"/>
          <w:sz w:val="20"/>
        </w:rPr>
        <w:t xml:space="preserve"> TN requirements</w:t>
      </w:r>
      <w:r w:rsidR="0025762F">
        <w:rPr>
          <w:rFonts w:hint="eastAsia"/>
          <w:sz w:val="20"/>
        </w:rPr>
        <w:t xml:space="preserve"> can be reused</w:t>
      </w:r>
      <w:r>
        <w:rPr>
          <w:rFonts w:hint="eastAsia"/>
          <w:sz w:val="20"/>
        </w:rPr>
        <w:t xml:space="preserve"> for GEO or HEO cell.</w:t>
      </w:r>
    </w:p>
    <w:p w:rsidR="00C94032" w:rsidRPr="00522DA8" w:rsidRDefault="00C94032" w:rsidP="00C94032">
      <w:pPr>
        <w:spacing w:before="0" w:after="120"/>
        <w:jc w:val="left"/>
        <w:rPr>
          <w:b/>
          <w:sz w:val="20"/>
        </w:rPr>
      </w:pPr>
      <w:r w:rsidRPr="00522DA8">
        <w:rPr>
          <w:b/>
          <w:sz w:val="20"/>
        </w:rPr>
        <w:t>P</w:t>
      </w:r>
      <w:r w:rsidRPr="00522DA8">
        <w:rPr>
          <w:rFonts w:hint="eastAsia"/>
          <w:b/>
          <w:sz w:val="20"/>
        </w:rPr>
        <w:t xml:space="preserve">roposal </w:t>
      </w:r>
      <w:r w:rsidR="00A17338">
        <w:rPr>
          <w:rFonts w:hint="eastAsia"/>
          <w:b/>
          <w:sz w:val="20"/>
        </w:rPr>
        <w:t>5</w:t>
      </w:r>
      <w:r w:rsidRPr="00522DA8">
        <w:rPr>
          <w:rFonts w:hint="eastAsia"/>
          <w:b/>
          <w:sz w:val="20"/>
        </w:rPr>
        <w:t xml:space="preserve">: NTN measurement period requirements should consider different </w:t>
      </w:r>
      <w:r w:rsidRPr="00522DA8">
        <w:rPr>
          <w:b/>
          <w:sz w:val="20"/>
        </w:rPr>
        <w:t>satellite</w:t>
      </w:r>
      <w:r w:rsidRPr="00522DA8">
        <w:rPr>
          <w:rFonts w:hint="eastAsia"/>
          <w:b/>
          <w:sz w:val="20"/>
        </w:rPr>
        <w:t xml:space="preserve"> type</w:t>
      </w:r>
      <w:r w:rsidR="0025762F">
        <w:rPr>
          <w:rFonts w:hint="eastAsia"/>
          <w:b/>
          <w:sz w:val="20"/>
        </w:rPr>
        <w:t>s</w:t>
      </w:r>
      <w:r w:rsidR="00522DA8" w:rsidRPr="00522DA8">
        <w:rPr>
          <w:rFonts w:hint="eastAsia"/>
          <w:b/>
          <w:sz w:val="20"/>
        </w:rPr>
        <w:t xml:space="preserve"> (LEO, GEO, </w:t>
      </w:r>
      <w:proofErr w:type="gramStart"/>
      <w:r w:rsidR="00522DA8" w:rsidRPr="00522DA8">
        <w:rPr>
          <w:rFonts w:hint="eastAsia"/>
          <w:b/>
          <w:sz w:val="20"/>
        </w:rPr>
        <w:t>HEO</w:t>
      </w:r>
      <w:proofErr w:type="gramEnd"/>
      <w:r w:rsidR="00522DA8" w:rsidRPr="00522DA8">
        <w:rPr>
          <w:rFonts w:hint="eastAsia"/>
          <w:b/>
          <w:sz w:val="20"/>
        </w:rPr>
        <w:t xml:space="preserve"> cell) based on TN measurement period requirements.</w:t>
      </w:r>
    </w:p>
    <w:p w:rsidR="0030632C" w:rsidRPr="00A17338" w:rsidRDefault="0030632C" w:rsidP="00280084">
      <w:pPr>
        <w:spacing w:before="0" w:after="120"/>
        <w:jc w:val="left"/>
        <w:rPr>
          <w:sz w:val="20"/>
        </w:rPr>
      </w:pPr>
    </w:p>
    <w:p w:rsidR="00C01972" w:rsidRPr="00A455C0" w:rsidRDefault="00C01972" w:rsidP="00C01972">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C01972" w:rsidRDefault="00C01972" w:rsidP="00C01972">
      <w:pPr>
        <w:spacing w:before="0" w:after="120"/>
        <w:jc w:val="left"/>
        <w:rPr>
          <w:sz w:val="20"/>
        </w:rPr>
      </w:pPr>
      <w:r>
        <w:rPr>
          <w:sz w:val="20"/>
        </w:rPr>
        <w:t>T</w:t>
      </w:r>
      <w:r>
        <w:rPr>
          <w:rFonts w:hint="eastAsia"/>
          <w:sz w:val="20"/>
        </w:rPr>
        <w:t xml:space="preserve">his document discussed the topic of </w:t>
      </w:r>
      <w:r w:rsidR="0030632C">
        <w:rPr>
          <w:rFonts w:hint="eastAsia"/>
          <w:sz w:val="20"/>
        </w:rPr>
        <w:t>measurement procedure</w:t>
      </w:r>
      <w:r w:rsidR="00750CF6">
        <w:rPr>
          <w:rFonts w:hint="eastAsia"/>
          <w:sz w:val="20"/>
        </w:rPr>
        <w:t xml:space="preserve"> requirements </w:t>
      </w:r>
      <w:r>
        <w:rPr>
          <w:rFonts w:hint="eastAsia"/>
          <w:sz w:val="20"/>
        </w:rPr>
        <w:t xml:space="preserve">and presented </w:t>
      </w:r>
      <w:r>
        <w:rPr>
          <w:sz w:val="20"/>
        </w:rPr>
        <w:t xml:space="preserve">our </w:t>
      </w:r>
      <w:r w:rsidR="00C94032">
        <w:rPr>
          <w:rFonts w:hint="eastAsia"/>
          <w:sz w:val="20"/>
        </w:rPr>
        <w:t xml:space="preserve">observation and </w:t>
      </w:r>
      <w:r>
        <w:rPr>
          <w:sz w:val="20"/>
        </w:rPr>
        <w:t>proposal as below</w:t>
      </w:r>
      <w:r>
        <w:rPr>
          <w:rFonts w:hint="eastAsia"/>
          <w:sz w:val="20"/>
        </w:rPr>
        <w:t>:</w:t>
      </w:r>
    </w:p>
    <w:p w:rsidR="00A17338" w:rsidRPr="00AC41C6" w:rsidRDefault="00A17338" w:rsidP="00A17338">
      <w:pPr>
        <w:spacing w:before="0" w:after="120"/>
        <w:jc w:val="left"/>
        <w:rPr>
          <w:b/>
          <w:sz w:val="20"/>
        </w:rPr>
      </w:pPr>
      <w:r w:rsidRPr="00AC41C6">
        <w:rPr>
          <w:rFonts w:hint="eastAsia"/>
          <w:b/>
          <w:sz w:val="20"/>
        </w:rPr>
        <w:t xml:space="preserve">Proposal 1: RAN4 can </w:t>
      </w:r>
      <w:proofErr w:type="gramStart"/>
      <w:r w:rsidRPr="00AC41C6">
        <w:rPr>
          <w:rFonts w:hint="eastAsia"/>
          <w:b/>
          <w:sz w:val="20"/>
        </w:rPr>
        <w:t>sent</w:t>
      </w:r>
      <w:proofErr w:type="gramEnd"/>
      <w:r w:rsidRPr="00AC41C6">
        <w:rPr>
          <w:rFonts w:hint="eastAsia"/>
          <w:b/>
          <w:sz w:val="20"/>
        </w:rPr>
        <w:t xml:space="preserve"> a response LS to confirm </w:t>
      </w:r>
      <w:r w:rsidRPr="00AC41C6">
        <w:rPr>
          <w:b/>
          <w:sz w:val="20"/>
        </w:rPr>
        <w:t xml:space="preserve">the maximum number of SMTCs configured per measurement object for the same </w:t>
      </w:r>
      <w:proofErr w:type="spellStart"/>
      <w:r w:rsidRPr="00AC41C6">
        <w:rPr>
          <w:b/>
          <w:i/>
          <w:sz w:val="20"/>
        </w:rPr>
        <w:t>ssbFrequency</w:t>
      </w:r>
      <w:proofErr w:type="spellEnd"/>
      <w:r w:rsidRPr="00AC41C6">
        <w:rPr>
          <w:b/>
          <w:sz w:val="20"/>
        </w:rPr>
        <w:t xml:space="preserve"> can be equal to 4.</w:t>
      </w:r>
    </w:p>
    <w:p w:rsidR="00A17338" w:rsidRPr="0060160A" w:rsidRDefault="00A17338" w:rsidP="00A17338">
      <w:pPr>
        <w:spacing w:before="0" w:after="120"/>
        <w:jc w:val="left"/>
        <w:rPr>
          <w:b/>
          <w:sz w:val="20"/>
        </w:rPr>
      </w:pPr>
      <w:r w:rsidRPr="0060160A">
        <w:rPr>
          <w:b/>
          <w:sz w:val="20"/>
        </w:rPr>
        <w:t>O</w:t>
      </w:r>
      <w:r w:rsidRPr="0060160A">
        <w:rPr>
          <w:rFonts w:hint="eastAsia"/>
          <w:b/>
          <w:sz w:val="20"/>
        </w:rPr>
        <w:t xml:space="preserve">bservation: The measurement requirements for a </w:t>
      </w:r>
      <w:r w:rsidRPr="0060160A">
        <w:rPr>
          <w:b/>
          <w:sz w:val="20"/>
        </w:rPr>
        <w:t>satellite</w:t>
      </w:r>
      <w:r w:rsidRPr="0060160A">
        <w:rPr>
          <w:rFonts w:hint="eastAsia"/>
          <w:b/>
          <w:sz w:val="20"/>
        </w:rPr>
        <w:t xml:space="preserve"> (SMTC) signal may be specified based on specific measurement gap in NTN.</w:t>
      </w:r>
    </w:p>
    <w:p w:rsidR="00A17338" w:rsidRPr="00381708" w:rsidRDefault="00A17338" w:rsidP="00A17338">
      <w:pPr>
        <w:spacing w:before="0" w:after="120"/>
        <w:jc w:val="left"/>
        <w:rPr>
          <w:b/>
          <w:sz w:val="20"/>
        </w:rPr>
      </w:pPr>
      <w:r w:rsidRPr="00381708">
        <w:rPr>
          <w:rFonts w:hint="eastAsia"/>
          <w:b/>
          <w:sz w:val="20"/>
        </w:rPr>
        <w:t xml:space="preserve">Proposal 2: </w:t>
      </w:r>
      <w:r w:rsidRPr="00381708">
        <w:rPr>
          <w:b/>
          <w:sz w:val="20"/>
        </w:rPr>
        <w:t>UE capability regarding the number measurement cell groups</w:t>
      </w:r>
      <w:r w:rsidRPr="00381708">
        <w:rPr>
          <w:rFonts w:hint="eastAsia"/>
          <w:b/>
          <w:sz w:val="20"/>
        </w:rPr>
        <w:t xml:space="preserve"> is 4.</w:t>
      </w:r>
    </w:p>
    <w:p w:rsidR="00A17338" w:rsidRPr="00A17338" w:rsidRDefault="00A17338" w:rsidP="00A17338">
      <w:pPr>
        <w:spacing w:beforeLines="50" w:before="120" w:after="120"/>
        <w:jc w:val="left"/>
        <w:rPr>
          <w:b/>
          <w:sz w:val="20"/>
        </w:rPr>
      </w:pPr>
      <w:r w:rsidRPr="00A17338">
        <w:rPr>
          <w:rFonts w:hint="eastAsia"/>
          <w:b/>
          <w:sz w:val="20"/>
        </w:rPr>
        <w:t xml:space="preserve">Proposal 3: RAN4 should discuss how specifying requirements for </w:t>
      </w:r>
      <w:r w:rsidRPr="00A17338">
        <w:rPr>
          <w:b/>
          <w:sz w:val="20"/>
        </w:rPr>
        <w:t xml:space="preserve">UE start measurement based on </w:t>
      </w:r>
      <w:r w:rsidRPr="00A17338">
        <w:rPr>
          <w:rFonts w:hint="eastAsia"/>
          <w:b/>
          <w:sz w:val="20"/>
        </w:rPr>
        <w:t>b</w:t>
      </w:r>
      <w:r w:rsidRPr="00A17338">
        <w:rPr>
          <w:b/>
          <w:sz w:val="20"/>
        </w:rPr>
        <w:t xml:space="preserve">roadcast of quasi earth fixed cell stop time, and to perform </w:t>
      </w:r>
      <w:r w:rsidRPr="00A17338">
        <w:rPr>
          <w:rFonts w:hint="eastAsia"/>
          <w:b/>
          <w:sz w:val="20"/>
        </w:rPr>
        <w:t xml:space="preserve">relative </w:t>
      </w:r>
      <w:r w:rsidRPr="00A17338">
        <w:rPr>
          <w:b/>
          <w:sz w:val="20"/>
        </w:rPr>
        <w:t>HO</w:t>
      </w:r>
      <w:r w:rsidRPr="00A17338">
        <w:rPr>
          <w:rFonts w:hint="eastAsia"/>
          <w:b/>
          <w:sz w:val="20"/>
        </w:rPr>
        <w:t>.</w:t>
      </w:r>
    </w:p>
    <w:p w:rsidR="00A17338" w:rsidRPr="0030632C" w:rsidRDefault="00A17338" w:rsidP="00A17338">
      <w:pPr>
        <w:spacing w:before="0" w:after="120"/>
        <w:jc w:val="left"/>
        <w:rPr>
          <w:b/>
          <w:sz w:val="20"/>
        </w:rPr>
      </w:pPr>
      <w:r w:rsidRPr="0030632C">
        <w:rPr>
          <w:b/>
          <w:sz w:val="20"/>
        </w:rPr>
        <w:t>Proposal</w:t>
      </w:r>
      <w:r>
        <w:rPr>
          <w:rFonts w:hint="eastAsia"/>
          <w:b/>
          <w:sz w:val="20"/>
        </w:rPr>
        <w:t xml:space="preserve"> 4</w:t>
      </w:r>
      <w:r w:rsidRPr="0030632C">
        <w:rPr>
          <w:b/>
          <w:sz w:val="20"/>
        </w:rPr>
        <w:t xml:space="preserve">: </w:t>
      </w:r>
      <w:r w:rsidRPr="0030632C">
        <w:rPr>
          <w:rFonts w:hint="eastAsia"/>
          <w:b/>
          <w:sz w:val="20"/>
        </w:rPr>
        <w:t>Only intra-frequency and inter-frequency measurements will be defined requirements for L3 measurement requirements for Rel-17 NTN system</w:t>
      </w:r>
      <w:r w:rsidR="0025762F">
        <w:rPr>
          <w:rFonts w:hint="eastAsia"/>
          <w:b/>
          <w:sz w:val="20"/>
        </w:rPr>
        <w:t>.</w:t>
      </w:r>
      <w:r w:rsidR="0025762F" w:rsidRPr="0025762F">
        <w:rPr>
          <w:rFonts w:hint="eastAsia"/>
          <w:b/>
          <w:sz w:val="20"/>
        </w:rPr>
        <w:t xml:space="preserve"> </w:t>
      </w:r>
      <w:r w:rsidR="0025762F">
        <w:rPr>
          <w:rFonts w:hint="eastAsia"/>
          <w:b/>
          <w:sz w:val="20"/>
        </w:rPr>
        <w:t>Do not define the RRM requirement for</w:t>
      </w:r>
      <w:r w:rsidR="0025762F" w:rsidRPr="0030632C">
        <w:rPr>
          <w:rFonts w:hint="eastAsia"/>
          <w:b/>
          <w:sz w:val="20"/>
        </w:rPr>
        <w:t xml:space="preserve"> inter-RAT, CA, NR-DC, EN-DC, </w:t>
      </w:r>
      <w:r w:rsidR="0025762F">
        <w:rPr>
          <w:rFonts w:hint="eastAsia"/>
          <w:b/>
          <w:sz w:val="20"/>
        </w:rPr>
        <w:t xml:space="preserve">and </w:t>
      </w:r>
      <w:r w:rsidR="0025762F" w:rsidRPr="0030632C">
        <w:rPr>
          <w:rFonts w:hint="eastAsia"/>
          <w:b/>
          <w:sz w:val="20"/>
        </w:rPr>
        <w:t>NE-DC.</w:t>
      </w:r>
    </w:p>
    <w:p w:rsidR="00A17338" w:rsidRPr="00522DA8" w:rsidRDefault="00A17338" w:rsidP="00A17338">
      <w:pPr>
        <w:spacing w:before="0" w:after="120"/>
        <w:jc w:val="left"/>
        <w:rPr>
          <w:b/>
          <w:sz w:val="20"/>
        </w:rPr>
      </w:pPr>
      <w:r w:rsidRPr="00522DA8">
        <w:rPr>
          <w:b/>
          <w:sz w:val="20"/>
        </w:rPr>
        <w:lastRenderedPageBreak/>
        <w:t>P</w:t>
      </w:r>
      <w:r w:rsidRPr="00522DA8">
        <w:rPr>
          <w:rFonts w:hint="eastAsia"/>
          <w:b/>
          <w:sz w:val="20"/>
        </w:rPr>
        <w:t xml:space="preserve">roposal </w:t>
      </w:r>
      <w:r>
        <w:rPr>
          <w:rFonts w:hint="eastAsia"/>
          <w:b/>
          <w:sz w:val="20"/>
        </w:rPr>
        <w:t>5</w:t>
      </w:r>
      <w:r w:rsidRPr="00522DA8">
        <w:rPr>
          <w:rFonts w:hint="eastAsia"/>
          <w:b/>
          <w:sz w:val="20"/>
        </w:rPr>
        <w:t xml:space="preserve">: NTN measurement period requirements should consider different </w:t>
      </w:r>
      <w:r w:rsidRPr="00522DA8">
        <w:rPr>
          <w:b/>
          <w:sz w:val="20"/>
        </w:rPr>
        <w:t>satellite</w:t>
      </w:r>
      <w:r w:rsidRPr="00522DA8">
        <w:rPr>
          <w:rFonts w:hint="eastAsia"/>
          <w:b/>
          <w:sz w:val="20"/>
        </w:rPr>
        <w:t xml:space="preserve"> type</w:t>
      </w:r>
      <w:r w:rsidR="0025762F">
        <w:rPr>
          <w:rFonts w:hint="eastAsia"/>
          <w:b/>
          <w:sz w:val="20"/>
        </w:rPr>
        <w:t>s</w:t>
      </w:r>
      <w:r w:rsidRPr="00522DA8">
        <w:rPr>
          <w:rFonts w:hint="eastAsia"/>
          <w:b/>
          <w:sz w:val="20"/>
        </w:rPr>
        <w:t xml:space="preserve"> (LEO, GEO, </w:t>
      </w:r>
      <w:proofErr w:type="gramStart"/>
      <w:r w:rsidRPr="00522DA8">
        <w:rPr>
          <w:rFonts w:hint="eastAsia"/>
          <w:b/>
          <w:sz w:val="20"/>
        </w:rPr>
        <w:t>HEO</w:t>
      </w:r>
      <w:proofErr w:type="gramEnd"/>
      <w:r w:rsidRPr="00522DA8">
        <w:rPr>
          <w:rFonts w:hint="eastAsia"/>
          <w:b/>
          <w:sz w:val="20"/>
        </w:rPr>
        <w:t xml:space="preserve"> cell) based on TN measurement period requirements.</w:t>
      </w:r>
    </w:p>
    <w:p w:rsidR="00C01972" w:rsidRPr="00A17338" w:rsidRDefault="00C01972" w:rsidP="002D6CA0">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807513" w:rsidRPr="00807513">
        <w:rPr>
          <w:sz w:val="20"/>
        </w:rPr>
        <w:t>R4-2115345</w:t>
      </w:r>
      <w:r w:rsidR="00807513">
        <w:rPr>
          <w:rFonts w:hint="eastAsia"/>
          <w:sz w:val="20"/>
        </w:rPr>
        <w:t xml:space="preserve">, </w:t>
      </w:r>
      <w:r w:rsidR="00807513" w:rsidRPr="00807513">
        <w:rPr>
          <w:sz w:val="20"/>
        </w:rPr>
        <w:t>WF on RRM requirements for NTN measurement and mobility</w:t>
      </w:r>
      <w:r w:rsidR="00807513">
        <w:rPr>
          <w:rFonts w:hint="eastAsia"/>
          <w:sz w:val="20"/>
        </w:rPr>
        <w:t xml:space="preserve">, </w:t>
      </w:r>
      <w:r w:rsidR="00807513" w:rsidRPr="00807513">
        <w:rPr>
          <w:sz w:val="20"/>
        </w:rPr>
        <w:t>Qualcomm</w:t>
      </w:r>
    </w:p>
    <w:p w:rsidR="00514BBC" w:rsidRDefault="00514BBC" w:rsidP="009973FC">
      <w:pPr>
        <w:pStyle w:val="ab"/>
        <w:ind w:left="540" w:hangingChars="270" w:hanging="540"/>
        <w:rPr>
          <w:sz w:val="20"/>
        </w:rPr>
      </w:pPr>
      <w:r>
        <w:rPr>
          <w:rFonts w:hint="eastAsia"/>
          <w:sz w:val="20"/>
        </w:rPr>
        <w:t>[2]</w:t>
      </w:r>
      <w:r>
        <w:rPr>
          <w:rFonts w:hint="eastAsia"/>
          <w:sz w:val="20"/>
        </w:rPr>
        <w:tab/>
      </w:r>
      <w:r w:rsidRPr="00514BBC">
        <w:rPr>
          <w:sz w:val="20"/>
        </w:rPr>
        <w:t>R4-2117024</w:t>
      </w:r>
      <w:r>
        <w:rPr>
          <w:rFonts w:hint="eastAsia"/>
          <w:sz w:val="20"/>
        </w:rPr>
        <w:t xml:space="preserve"> (</w:t>
      </w:r>
      <w:r w:rsidRPr="00514BBC">
        <w:rPr>
          <w:sz w:val="20"/>
        </w:rPr>
        <w:t>R2-2109219</w:t>
      </w:r>
      <w:r>
        <w:rPr>
          <w:rFonts w:hint="eastAsia"/>
          <w:sz w:val="20"/>
        </w:rPr>
        <w:t xml:space="preserve">), </w:t>
      </w:r>
      <w:r w:rsidRPr="00514BBC">
        <w:rPr>
          <w:sz w:val="20"/>
        </w:rPr>
        <w:t>LS to RAN4 on SMTC</w:t>
      </w:r>
      <w:r>
        <w:rPr>
          <w:rFonts w:hint="eastAsia"/>
          <w:sz w:val="20"/>
        </w:rPr>
        <w:t>, RAN2 to RAN4</w:t>
      </w:r>
    </w:p>
    <w:p w:rsidR="00280084" w:rsidRPr="00514BBC" w:rsidRDefault="00280084" w:rsidP="009973FC">
      <w:pPr>
        <w:pStyle w:val="ab"/>
        <w:ind w:left="540" w:hangingChars="270" w:hanging="540"/>
        <w:rPr>
          <w:sz w:val="20"/>
        </w:rPr>
      </w:pPr>
    </w:p>
    <w:sectPr w:rsidR="00280084" w:rsidRPr="00514BBC"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BAA" w:rsidRDefault="00F41BAA" w:rsidP="0095591C">
      <w:pPr>
        <w:spacing w:after="60"/>
        <w:ind w:left="210"/>
      </w:pPr>
      <w:r>
        <w:separator/>
      </w:r>
    </w:p>
    <w:p w:rsidR="00F41BAA" w:rsidRDefault="00F41BAA"/>
  </w:endnote>
  <w:endnote w:type="continuationSeparator" w:id="0">
    <w:p w:rsidR="00F41BAA" w:rsidRDefault="00F41BAA" w:rsidP="0095591C">
      <w:pPr>
        <w:spacing w:after="60"/>
        <w:ind w:left="210"/>
      </w:pPr>
      <w:r>
        <w:continuationSeparator/>
      </w:r>
    </w:p>
    <w:p w:rsidR="00F41BAA" w:rsidRDefault="00F41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altName w:val="Times"/>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00"/>
    <w:family w:val="modern"/>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8E3F2E">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BAA" w:rsidRDefault="00F41BAA" w:rsidP="0095591C">
      <w:pPr>
        <w:spacing w:after="60"/>
        <w:ind w:left="210"/>
      </w:pPr>
      <w:r>
        <w:separator/>
      </w:r>
    </w:p>
    <w:p w:rsidR="00F41BAA" w:rsidRDefault="00F41BAA"/>
  </w:footnote>
  <w:footnote w:type="continuationSeparator" w:id="0">
    <w:p w:rsidR="00F41BAA" w:rsidRDefault="00F41BAA" w:rsidP="0095591C">
      <w:pPr>
        <w:spacing w:after="60"/>
        <w:ind w:left="210"/>
      </w:pPr>
      <w:r>
        <w:continuationSeparator/>
      </w:r>
    </w:p>
    <w:p w:rsidR="00F41BAA" w:rsidRDefault="00F41B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3E4BAF"/>
    <w:multiLevelType w:val="hybridMultilevel"/>
    <w:tmpl w:val="9E82907C"/>
    <w:lvl w:ilvl="0" w:tplc="D96EF05A">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96340A8"/>
    <w:multiLevelType w:val="hybridMultilevel"/>
    <w:tmpl w:val="75C21950"/>
    <w:lvl w:ilvl="0" w:tplc="B8F04124">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nsid w:val="3A35457F"/>
    <w:multiLevelType w:val="hybridMultilevel"/>
    <w:tmpl w:val="BF1AE816"/>
    <w:lvl w:ilvl="0" w:tplc="A22E6D1E">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CCB028E"/>
    <w:multiLevelType w:val="hybridMultilevel"/>
    <w:tmpl w:val="64A0DA0E"/>
    <w:lvl w:ilvl="0" w:tplc="452AE324">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3">
    <w:nsid w:val="3F3B704F"/>
    <w:multiLevelType w:val="hybridMultilevel"/>
    <w:tmpl w:val="B01EFC08"/>
    <w:lvl w:ilvl="0" w:tplc="BE647D9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2C32459"/>
    <w:multiLevelType w:val="hybridMultilevel"/>
    <w:tmpl w:val="21643F1A"/>
    <w:lvl w:ilvl="0" w:tplc="A00A4DCA">
      <w:start w:val="1"/>
      <w:numFmt w:val="decimal"/>
      <w:lvlText w:val="%1."/>
      <w:lvlJc w:val="left"/>
      <w:pPr>
        <w:ind w:left="780" w:hanging="360"/>
      </w:pPr>
      <w:rPr>
        <w:rFonts w:hint="default"/>
      </w:rPr>
    </w:lvl>
    <w:lvl w:ilvl="1" w:tplc="4CAE42A8">
      <w:start w:val="1"/>
      <w:numFmt w:val="bullet"/>
      <w:lvlText w:val="−"/>
      <w:lvlJc w:val="left"/>
      <w:pPr>
        <w:ind w:left="1500" w:hanging="360"/>
      </w:pPr>
      <w:rPr>
        <w:rFonts w:ascii="微软雅黑" w:eastAsia="微软雅黑" w:hAnsi="微软雅黑" w:hint="eastAsia"/>
      </w:r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2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EF8545E"/>
    <w:multiLevelType w:val="hybridMultilevel"/>
    <w:tmpl w:val="D03C26DE"/>
    <w:lvl w:ilvl="0" w:tplc="770A340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17"/>
  </w:num>
  <w:num w:numId="2">
    <w:abstractNumId w:val="4"/>
  </w:num>
  <w:num w:numId="3">
    <w:abstractNumId w:val="1"/>
  </w:num>
  <w:num w:numId="4">
    <w:abstractNumId w:val="15"/>
  </w:num>
  <w:num w:numId="5">
    <w:abstractNumId w:val="5"/>
  </w:num>
  <w:num w:numId="6">
    <w:abstractNumId w:val="23"/>
  </w:num>
  <w:num w:numId="7">
    <w:abstractNumId w:val="3"/>
  </w:num>
  <w:num w:numId="8">
    <w:abstractNumId w:val="16"/>
  </w:num>
  <w:num w:numId="9">
    <w:abstractNumId w:val="8"/>
  </w:num>
  <w:num w:numId="10">
    <w:abstractNumId w:val="21"/>
  </w:num>
  <w:num w:numId="11">
    <w:abstractNumId w:val="24"/>
  </w:num>
  <w:num w:numId="12">
    <w:abstractNumId w:val="25"/>
  </w:num>
  <w:num w:numId="13">
    <w:abstractNumId w:val="11"/>
  </w:num>
  <w:num w:numId="14">
    <w:abstractNumId w:val="14"/>
  </w:num>
  <w:num w:numId="15">
    <w:abstractNumId w:val="7"/>
  </w:num>
  <w:num w:numId="16">
    <w:abstractNumId w:val="20"/>
  </w:num>
  <w:num w:numId="17">
    <w:abstractNumId w:val="0"/>
  </w:num>
  <w:num w:numId="18">
    <w:abstractNumId w:val="22"/>
  </w:num>
  <w:num w:numId="19">
    <w:abstractNumId w:val="19"/>
  </w:num>
  <w:num w:numId="20">
    <w:abstractNumId w:val="2"/>
  </w:num>
  <w:num w:numId="21">
    <w:abstractNumId w:val="6"/>
  </w:num>
  <w:num w:numId="22">
    <w:abstractNumId w:val="10"/>
  </w:num>
  <w:num w:numId="23">
    <w:abstractNumId w:val="12"/>
  </w:num>
  <w:num w:numId="24">
    <w:abstractNumId w:val="26"/>
  </w:num>
  <w:num w:numId="25">
    <w:abstractNumId w:val="13"/>
  </w:num>
  <w:num w:numId="26">
    <w:abstractNumId w:val="18"/>
  </w:num>
  <w:num w:numId="27">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A48"/>
    <w:rsid w:val="00061C4F"/>
    <w:rsid w:val="00062322"/>
    <w:rsid w:val="0006277E"/>
    <w:rsid w:val="00062CE1"/>
    <w:rsid w:val="000634E5"/>
    <w:rsid w:val="00063CB7"/>
    <w:rsid w:val="0006474E"/>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B0E"/>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08E"/>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B84"/>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62F"/>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1E"/>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419"/>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602"/>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632C"/>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3A4"/>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7D2"/>
    <w:rsid w:val="00357929"/>
    <w:rsid w:val="00357B9D"/>
    <w:rsid w:val="00357D4A"/>
    <w:rsid w:val="00357E98"/>
    <w:rsid w:val="00360BD9"/>
    <w:rsid w:val="003611BC"/>
    <w:rsid w:val="00361305"/>
    <w:rsid w:val="003613B9"/>
    <w:rsid w:val="003623EA"/>
    <w:rsid w:val="00362E93"/>
    <w:rsid w:val="00363CFD"/>
    <w:rsid w:val="00363E17"/>
    <w:rsid w:val="003641C1"/>
    <w:rsid w:val="003665E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4D9F"/>
    <w:rsid w:val="00375343"/>
    <w:rsid w:val="00375653"/>
    <w:rsid w:val="00375A80"/>
    <w:rsid w:val="00375CC9"/>
    <w:rsid w:val="00375D1B"/>
    <w:rsid w:val="00375ED7"/>
    <w:rsid w:val="00376188"/>
    <w:rsid w:val="00376CA3"/>
    <w:rsid w:val="00376F17"/>
    <w:rsid w:val="003804A9"/>
    <w:rsid w:val="00380537"/>
    <w:rsid w:val="00380B63"/>
    <w:rsid w:val="00381708"/>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1E3"/>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334"/>
    <w:rsid w:val="00401700"/>
    <w:rsid w:val="00401C92"/>
    <w:rsid w:val="00402093"/>
    <w:rsid w:val="0040371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1C7"/>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9DE"/>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4A5A"/>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606"/>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5E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BBC"/>
    <w:rsid w:val="00514E07"/>
    <w:rsid w:val="00516440"/>
    <w:rsid w:val="00516F0E"/>
    <w:rsid w:val="00517173"/>
    <w:rsid w:val="005202B6"/>
    <w:rsid w:val="00520424"/>
    <w:rsid w:val="005207F0"/>
    <w:rsid w:val="00520DAC"/>
    <w:rsid w:val="005216E6"/>
    <w:rsid w:val="00521AF6"/>
    <w:rsid w:val="00521C1A"/>
    <w:rsid w:val="00522DA8"/>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78"/>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DC2"/>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7A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4FFF"/>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60A"/>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D3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030"/>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19E"/>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0CF6"/>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513"/>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16C"/>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5434"/>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742"/>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2E"/>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A52"/>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338"/>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39C"/>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675AE"/>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772"/>
    <w:rsid w:val="00A9671F"/>
    <w:rsid w:val="00A96CDA"/>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1C6"/>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5FC"/>
    <w:rsid w:val="00B4777B"/>
    <w:rsid w:val="00B513A7"/>
    <w:rsid w:val="00B51A0E"/>
    <w:rsid w:val="00B51CAE"/>
    <w:rsid w:val="00B5207D"/>
    <w:rsid w:val="00B52112"/>
    <w:rsid w:val="00B522E5"/>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6ED8"/>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9CA"/>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1972"/>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5D79"/>
    <w:rsid w:val="00C76336"/>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32"/>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BAB"/>
    <w:rsid w:val="00D00D04"/>
    <w:rsid w:val="00D0114F"/>
    <w:rsid w:val="00D0167A"/>
    <w:rsid w:val="00D017CD"/>
    <w:rsid w:val="00D02149"/>
    <w:rsid w:val="00D0233B"/>
    <w:rsid w:val="00D026F6"/>
    <w:rsid w:val="00D026FB"/>
    <w:rsid w:val="00D02D6C"/>
    <w:rsid w:val="00D02DA2"/>
    <w:rsid w:val="00D03056"/>
    <w:rsid w:val="00D0329D"/>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222"/>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5D4A"/>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8C1"/>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6FE"/>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5854"/>
    <w:rsid w:val="00E76189"/>
    <w:rsid w:val="00E767AF"/>
    <w:rsid w:val="00E76F40"/>
    <w:rsid w:val="00E77A56"/>
    <w:rsid w:val="00E77C7C"/>
    <w:rsid w:val="00E77DEE"/>
    <w:rsid w:val="00E77E9A"/>
    <w:rsid w:val="00E80310"/>
    <w:rsid w:val="00E804D8"/>
    <w:rsid w:val="00E80570"/>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4B85"/>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1BAA"/>
    <w:rsid w:val="00F42661"/>
    <w:rsid w:val="00F431CE"/>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99A"/>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0707"/>
    <w:rsid w:val="00FA10DD"/>
    <w:rsid w:val="00FA12E4"/>
    <w:rsid w:val="00FA17BB"/>
    <w:rsid w:val="00FA18C3"/>
    <w:rsid w:val="00FA1B8A"/>
    <w:rsid w:val="00FA25B4"/>
    <w:rsid w:val="00FA3AEE"/>
    <w:rsid w:val="00FA3FE8"/>
    <w:rsid w:val="00FA42C7"/>
    <w:rsid w:val="00FA4488"/>
    <w:rsid w:val="00FA4974"/>
    <w:rsid w:val="00FA5F85"/>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5E5"/>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E9E73-1EED-4AB7-91EC-F7AC8ED4A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1534</TotalTime>
  <Pages>4</Pages>
  <Words>1348</Words>
  <Characters>7685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9015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23</cp:revision>
  <cp:lastPrinted>2007-04-24T00:59:00Z</cp:lastPrinted>
  <dcterms:created xsi:type="dcterms:W3CDTF">2021-05-11T06:15:00Z</dcterms:created>
  <dcterms:modified xsi:type="dcterms:W3CDTF">2021-10-22T13:25:00Z</dcterms:modified>
</cp:coreProperties>
</file>